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9CC" w:rsidRPr="001A27E2" w:rsidRDefault="004B49CC" w:rsidP="004B49CC">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СОВЕТ ДЕПУТАТОВ </w:t>
      </w:r>
    </w:p>
    <w:p w:rsidR="004B49CC" w:rsidRPr="001A27E2" w:rsidRDefault="004B49CC" w:rsidP="004B49CC">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сельского поселения «Село Нижняя Гавань» </w:t>
      </w:r>
    </w:p>
    <w:p w:rsidR="004B49CC" w:rsidRPr="001A27E2" w:rsidRDefault="004B49CC" w:rsidP="004B49CC">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Ульчского муниципального района Хабаровского края</w:t>
      </w:r>
    </w:p>
    <w:p w:rsidR="004B49CC" w:rsidRPr="001A27E2" w:rsidRDefault="004B49CC" w:rsidP="004B49CC">
      <w:pPr>
        <w:spacing w:after="0" w:line="240" w:lineRule="auto"/>
        <w:jc w:val="center"/>
        <w:rPr>
          <w:rFonts w:ascii="Times New Roman" w:eastAsia="Times New Roman" w:hAnsi="Times New Roman" w:cs="Times New Roman"/>
          <w:sz w:val="28"/>
          <w:szCs w:val="28"/>
        </w:rPr>
      </w:pPr>
    </w:p>
    <w:p w:rsidR="004B49CC" w:rsidRPr="001A27E2" w:rsidRDefault="004B49CC" w:rsidP="004B49CC">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РЕШЕНИЕ</w:t>
      </w:r>
    </w:p>
    <w:p w:rsidR="004B49CC" w:rsidRPr="001A27E2" w:rsidRDefault="004B49CC" w:rsidP="004B49CC">
      <w:pPr>
        <w:spacing w:after="0" w:line="240" w:lineRule="auto"/>
        <w:jc w:val="center"/>
        <w:rPr>
          <w:rFonts w:ascii="Times New Roman" w:eastAsia="Times New Roman" w:hAnsi="Times New Roman" w:cs="Times New Roman"/>
          <w:sz w:val="28"/>
          <w:szCs w:val="28"/>
        </w:rPr>
      </w:pPr>
    </w:p>
    <w:p w:rsidR="004B49CC" w:rsidRPr="001A27E2" w:rsidRDefault="004B49CC" w:rsidP="004B49C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16.03</w:t>
      </w:r>
      <w:r w:rsidRPr="001A27E2">
        <w:rPr>
          <w:rFonts w:ascii="Times New Roman" w:eastAsia="Times New Roman" w:hAnsi="Times New Roman" w:cs="Times New Roman"/>
          <w:sz w:val="28"/>
          <w:szCs w:val="28"/>
        </w:rPr>
        <w:t>.2012</w:t>
      </w:r>
    </w:p>
    <w:p w:rsidR="004B49CC" w:rsidRPr="001A27E2" w:rsidRDefault="004B49CC" w:rsidP="004B49CC">
      <w:pPr>
        <w:spacing w:after="0" w:line="240" w:lineRule="auto"/>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 Нижняя Гавань                                                              </w:t>
      </w:r>
      <w:r>
        <w:rPr>
          <w:rFonts w:ascii="Times New Roman" w:hAnsi="Times New Roman" w:cs="Times New Roman"/>
          <w:sz w:val="28"/>
          <w:szCs w:val="28"/>
        </w:rPr>
        <w:t xml:space="preserve">                           № 148</w:t>
      </w:r>
    </w:p>
    <w:p w:rsidR="004B49CC" w:rsidRPr="001A27E2" w:rsidRDefault="004B49CC" w:rsidP="004B49CC">
      <w:pPr>
        <w:spacing w:after="0" w:line="240" w:lineRule="auto"/>
        <w:rPr>
          <w:rFonts w:ascii="Times New Roman" w:eastAsia="Times New Roman" w:hAnsi="Times New Roman" w:cs="Times New Roman"/>
          <w:sz w:val="28"/>
          <w:szCs w:val="28"/>
        </w:rPr>
      </w:pPr>
    </w:p>
    <w:p w:rsidR="004B49CC" w:rsidRPr="006F0B5B" w:rsidRDefault="004B49CC" w:rsidP="004B49CC">
      <w:pPr>
        <w:pStyle w:val="10"/>
        <w:shd w:val="clear" w:color="auto" w:fill="FFFFFF"/>
        <w:jc w:val="both"/>
        <w:rPr>
          <w:rStyle w:val="a3"/>
          <w:b w:val="0"/>
          <w:color w:val="000000"/>
          <w:sz w:val="28"/>
          <w:szCs w:val="28"/>
        </w:rPr>
      </w:pPr>
      <w:r w:rsidRPr="00E64F86">
        <w:rPr>
          <w:rStyle w:val="a3"/>
          <w:sz w:val="28"/>
          <w:szCs w:val="28"/>
        </w:rPr>
        <w:t xml:space="preserve">Об утверждении Правил благоустройства и содержания территории </w:t>
      </w:r>
      <w:r>
        <w:rPr>
          <w:rStyle w:val="a3"/>
          <w:sz w:val="28"/>
          <w:szCs w:val="28"/>
        </w:rPr>
        <w:t xml:space="preserve"> </w:t>
      </w:r>
      <w:r w:rsidRPr="00E64F86">
        <w:rPr>
          <w:rStyle w:val="a3"/>
          <w:sz w:val="28"/>
          <w:szCs w:val="28"/>
        </w:rPr>
        <w:t xml:space="preserve">сельского поселения </w:t>
      </w:r>
      <w:r>
        <w:rPr>
          <w:rStyle w:val="a3"/>
          <w:sz w:val="28"/>
          <w:szCs w:val="28"/>
        </w:rPr>
        <w:t xml:space="preserve">«Село Нижняя Гавань» </w:t>
      </w:r>
      <w:r w:rsidRPr="006F0B5B">
        <w:rPr>
          <w:rStyle w:val="a3"/>
          <w:color w:val="000000"/>
          <w:sz w:val="28"/>
          <w:szCs w:val="28"/>
        </w:rPr>
        <w:t>Ульчского муниципального района Хабаровского края</w:t>
      </w:r>
    </w:p>
    <w:p w:rsidR="004B49CC" w:rsidRDefault="004B49CC" w:rsidP="004B49CC">
      <w:pPr>
        <w:pStyle w:val="10"/>
        <w:shd w:val="clear" w:color="auto" w:fill="FFFFFF"/>
        <w:spacing w:before="0" w:after="0"/>
        <w:ind w:firstLine="708"/>
        <w:jc w:val="both"/>
        <w:rPr>
          <w:bCs/>
          <w:sz w:val="28"/>
          <w:szCs w:val="28"/>
        </w:rPr>
      </w:pPr>
      <w:r w:rsidRPr="00E64F86">
        <w:rPr>
          <w:bCs/>
          <w:sz w:val="28"/>
          <w:szCs w:val="28"/>
        </w:rPr>
        <w:t>В целях улучшения содержания территорий, улиц, дорог и об</w:t>
      </w:r>
      <w:r>
        <w:rPr>
          <w:bCs/>
          <w:sz w:val="28"/>
          <w:szCs w:val="28"/>
        </w:rPr>
        <w:t xml:space="preserve">ъектов внешнего благоустройства  </w:t>
      </w:r>
      <w:r w:rsidRPr="00E64F86">
        <w:rPr>
          <w:bCs/>
          <w:sz w:val="28"/>
          <w:szCs w:val="28"/>
        </w:rPr>
        <w:t>сельского поселения</w:t>
      </w:r>
      <w:r>
        <w:rPr>
          <w:bCs/>
          <w:sz w:val="28"/>
          <w:szCs w:val="28"/>
        </w:rPr>
        <w:t xml:space="preserve"> «Село Нижняя Гавань»</w:t>
      </w:r>
      <w:r w:rsidRPr="00E64F86">
        <w:rPr>
          <w:bCs/>
          <w:sz w:val="28"/>
          <w:szCs w:val="28"/>
        </w:rPr>
        <w:t xml:space="preserve"> </w:t>
      </w:r>
      <w:r>
        <w:rPr>
          <w:bCs/>
          <w:sz w:val="28"/>
          <w:szCs w:val="28"/>
        </w:rPr>
        <w:t>Ульчского муниципального района Хабаровского края с учетом требований п</w:t>
      </w:r>
      <w:r w:rsidRPr="00E64F86">
        <w:rPr>
          <w:bCs/>
          <w:sz w:val="28"/>
          <w:szCs w:val="28"/>
        </w:rPr>
        <w:t>равил содержания улиц, площадей, сохранности зеленых насаждений, работ по строительству, ремонту и переустройству подземных и надземных инженерных коммуникаций</w:t>
      </w:r>
      <w:r>
        <w:rPr>
          <w:bCs/>
          <w:sz w:val="28"/>
          <w:szCs w:val="28"/>
        </w:rPr>
        <w:t xml:space="preserve">, </w:t>
      </w:r>
      <w:r w:rsidRPr="00E64F86">
        <w:rPr>
          <w:bCs/>
          <w:sz w:val="28"/>
          <w:szCs w:val="28"/>
        </w:rPr>
        <w:t xml:space="preserve"> Совет </w:t>
      </w:r>
      <w:r>
        <w:rPr>
          <w:bCs/>
          <w:sz w:val="28"/>
          <w:szCs w:val="28"/>
        </w:rPr>
        <w:t xml:space="preserve">депутатов  сельского поселения «Село Нижняя Гавань» </w:t>
      </w:r>
    </w:p>
    <w:p w:rsidR="004B49CC" w:rsidRPr="00E64F86" w:rsidRDefault="004B49CC" w:rsidP="004B49CC">
      <w:pPr>
        <w:pStyle w:val="10"/>
        <w:shd w:val="clear" w:color="auto" w:fill="FFFFFF"/>
        <w:spacing w:before="0" w:after="0"/>
        <w:jc w:val="both"/>
        <w:rPr>
          <w:bCs/>
          <w:sz w:val="28"/>
          <w:szCs w:val="28"/>
        </w:rPr>
      </w:pPr>
      <w:r w:rsidRPr="00E64F86">
        <w:rPr>
          <w:bCs/>
          <w:sz w:val="28"/>
          <w:szCs w:val="28"/>
        </w:rPr>
        <w:t>РЕШИЛ:</w:t>
      </w:r>
    </w:p>
    <w:p w:rsidR="004B49CC" w:rsidRDefault="004B49CC" w:rsidP="004B49CC">
      <w:pPr>
        <w:pStyle w:val="10"/>
        <w:shd w:val="clear" w:color="auto" w:fill="FFFFFF"/>
        <w:spacing w:before="0" w:after="0"/>
        <w:ind w:firstLine="567"/>
        <w:jc w:val="both"/>
        <w:rPr>
          <w:bCs/>
          <w:sz w:val="28"/>
          <w:szCs w:val="28"/>
        </w:rPr>
      </w:pPr>
      <w:r>
        <w:rPr>
          <w:bCs/>
          <w:sz w:val="28"/>
          <w:szCs w:val="28"/>
        </w:rPr>
        <w:t>1.Утвердить</w:t>
      </w:r>
      <w:r w:rsidRPr="00E64F86">
        <w:rPr>
          <w:bCs/>
          <w:sz w:val="28"/>
          <w:szCs w:val="28"/>
        </w:rPr>
        <w:t xml:space="preserve"> прилагаемые </w:t>
      </w:r>
      <w:hyperlink r:id="rId4" w:history="1">
        <w:r w:rsidRPr="00F23BBA">
          <w:rPr>
            <w:rStyle w:val="a4"/>
            <w:bCs/>
            <w:sz w:val="28"/>
            <w:szCs w:val="28"/>
          </w:rPr>
          <w:t>Правила</w:t>
        </w:r>
      </w:hyperlink>
      <w:r w:rsidRPr="00F23BBA">
        <w:rPr>
          <w:bCs/>
          <w:sz w:val="28"/>
          <w:szCs w:val="28"/>
        </w:rPr>
        <w:t xml:space="preserve"> </w:t>
      </w:r>
      <w:r w:rsidRPr="00E64F86">
        <w:rPr>
          <w:bCs/>
          <w:sz w:val="28"/>
          <w:szCs w:val="28"/>
        </w:rPr>
        <w:t>благоуст</w:t>
      </w:r>
      <w:r>
        <w:rPr>
          <w:bCs/>
          <w:sz w:val="28"/>
          <w:szCs w:val="28"/>
        </w:rPr>
        <w:t xml:space="preserve">ройства и содержания территории </w:t>
      </w:r>
      <w:r w:rsidRPr="00E64F86">
        <w:rPr>
          <w:bCs/>
          <w:sz w:val="28"/>
          <w:szCs w:val="28"/>
        </w:rPr>
        <w:t>сельского поселения</w:t>
      </w:r>
      <w:r>
        <w:rPr>
          <w:bCs/>
          <w:sz w:val="28"/>
          <w:szCs w:val="28"/>
        </w:rPr>
        <w:t xml:space="preserve"> «Село Нижняя Гавань»</w:t>
      </w:r>
      <w:r w:rsidRPr="00E64F86">
        <w:rPr>
          <w:bCs/>
          <w:sz w:val="28"/>
          <w:szCs w:val="28"/>
        </w:rPr>
        <w:t xml:space="preserve"> </w:t>
      </w:r>
      <w:r>
        <w:rPr>
          <w:bCs/>
          <w:sz w:val="28"/>
          <w:szCs w:val="28"/>
        </w:rPr>
        <w:t>Ульчского муниципального района Хабаровского края.</w:t>
      </w:r>
    </w:p>
    <w:p w:rsidR="004B49CC" w:rsidRPr="00E64F86" w:rsidRDefault="004B49CC" w:rsidP="004B49CC">
      <w:pPr>
        <w:pStyle w:val="10"/>
        <w:shd w:val="clear" w:color="auto" w:fill="FFFFFF"/>
        <w:spacing w:before="0" w:after="0"/>
        <w:ind w:firstLine="567"/>
        <w:jc w:val="both"/>
        <w:rPr>
          <w:bCs/>
          <w:sz w:val="28"/>
          <w:szCs w:val="28"/>
        </w:rPr>
      </w:pPr>
      <w:r>
        <w:rPr>
          <w:bCs/>
          <w:sz w:val="28"/>
          <w:szCs w:val="28"/>
        </w:rPr>
        <w:t>2.Решение Совета депутатов сельского поселения «Село Нижняя Гавань» №20 от 25.05.2006 «Об утверждении Правил благоустройства и содержания территории села Нижняя Гавань»» отменить.</w:t>
      </w:r>
    </w:p>
    <w:p w:rsidR="004B49CC" w:rsidRPr="00E64F86" w:rsidRDefault="004B49CC" w:rsidP="004B49CC">
      <w:pPr>
        <w:pStyle w:val="10"/>
        <w:shd w:val="clear" w:color="auto" w:fill="FFFFFF"/>
        <w:spacing w:before="0" w:after="0"/>
        <w:jc w:val="both"/>
        <w:rPr>
          <w:bCs/>
          <w:sz w:val="28"/>
          <w:szCs w:val="28"/>
        </w:rPr>
      </w:pPr>
      <w:r>
        <w:rPr>
          <w:bCs/>
          <w:sz w:val="28"/>
          <w:szCs w:val="28"/>
        </w:rPr>
        <w:tab/>
        <w:t>3</w:t>
      </w:r>
      <w:r w:rsidRPr="00E64F86">
        <w:rPr>
          <w:bCs/>
          <w:sz w:val="28"/>
          <w:szCs w:val="28"/>
        </w:rPr>
        <w:t xml:space="preserve">. Настоящее решение вступает в силу </w:t>
      </w:r>
      <w:r>
        <w:rPr>
          <w:bCs/>
          <w:sz w:val="28"/>
          <w:szCs w:val="28"/>
        </w:rPr>
        <w:t xml:space="preserve">после </w:t>
      </w:r>
      <w:r w:rsidRPr="00E64F86">
        <w:rPr>
          <w:bCs/>
          <w:sz w:val="28"/>
          <w:szCs w:val="28"/>
        </w:rPr>
        <w:t xml:space="preserve"> его </w:t>
      </w:r>
      <w:r>
        <w:rPr>
          <w:bCs/>
          <w:sz w:val="28"/>
          <w:szCs w:val="28"/>
        </w:rPr>
        <w:t>опубликования (</w:t>
      </w:r>
      <w:r w:rsidRPr="00E64F86">
        <w:rPr>
          <w:bCs/>
          <w:sz w:val="28"/>
          <w:szCs w:val="28"/>
        </w:rPr>
        <w:t>обнародования</w:t>
      </w:r>
      <w:r>
        <w:rPr>
          <w:bCs/>
          <w:sz w:val="28"/>
          <w:szCs w:val="28"/>
        </w:rPr>
        <w:t>)</w:t>
      </w:r>
      <w:r w:rsidRPr="00E64F86">
        <w:rPr>
          <w:bCs/>
          <w:sz w:val="28"/>
          <w:szCs w:val="28"/>
        </w:rPr>
        <w:t>.</w:t>
      </w:r>
    </w:p>
    <w:p w:rsidR="004B49CC" w:rsidRPr="00E64F86" w:rsidRDefault="004B49CC" w:rsidP="004B49CC">
      <w:pPr>
        <w:pStyle w:val="10"/>
        <w:shd w:val="clear" w:color="auto" w:fill="FFFFFF"/>
        <w:jc w:val="both"/>
        <w:rPr>
          <w:bCs/>
          <w:sz w:val="28"/>
          <w:szCs w:val="28"/>
        </w:rPr>
      </w:pPr>
    </w:p>
    <w:p w:rsidR="004B49CC" w:rsidRPr="008D59CD" w:rsidRDefault="004B49CC" w:rsidP="004B49CC">
      <w:pPr>
        <w:pStyle w:val="10"/>
        <w:shd w:val="clear" w:color="auto" w:fill="FFFFFF"/>
        <w:jc w:val="both"/>
        <w:rPr>
          <w:bCs/>
        </w:rPr>
      </w:pPr>
      <w:r w:rsidRPr="00E64F86">
        <w:rPr>
          <w:bCs/>
          <w:sz w:val="28"/>
          <w:szCs w:val="28"/>
        </w:rPr>
        <w:t>Глава сельского поселения                        </w:t>
      </w:r>
      <w:r>
        <w:rPr>
          <w:bCs/>
          <w:sz w:val="28"/>
          <w:szCs w:val="28"/>
        </w:rPr>
        <w:t>                             </w:t>
      </w:r>
      <w:r w:rsidRPr="00E64F86">
        <w:rPr>
          <w:bCs/>
          <w:sz w:val="28"/>
          <w:szCs w:val="28"/>
        </w:rPr>
        <w:t>    </w:t>
      </w:r>
      <w:r>
        <w:rPr>
          <w:bCs/>
          <w:sz w:val="28"/>
          <w:szCs w:val="28"/>
        </w:rPr>
        <w:t xml:space="preserve">       Н.П.Дедович</w:t>
      </w: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spacing w:after="0" w:line="240" w:lineRule="auto"/>
        <w:jc w:val="both"/>
        <w:rPr>
          <w:rFonts w:ascii="Times New Roman" w:hAnsi="Times New Roman" w:cs="Times New Roman"/>
          <w:color w:val="000000"/>
          <w:sz w:val="28"/>
          <w:szCs w:val="28"/>
        </w:rPr>
      </w:pPr>
    </w:p>
    <w:p w:rsidR="004B49CC" w:rsidRDefault="004B49CC" w:rsidP="004B49CC">
      <w:pPr>
        <w:pStyle w:val="10"/>
        <w:shd w:val="clear" w:color="auto" w:fill="FFFFFF"/>
        <w:spacing w:before="0" w:after="0"/>
        <w:ind w:left="4956"/>
        <w:jc w:val="both"/>
        <w:rPr>
          <w:bCs/>
        </w:rPr>
      </w:pPr>
      <w:r>
        <w:rPr>
          <w:bCs/>
        </w:rPr>
        <w:lastRenderedPageBreak/>
        <w:t>УТВЕРЖДЕНЫ</w:t>
      </w:r>
    </w:p>
    <w:p w:rsidR="004B49CC" w:rsidRDefault="004B49CC" w:rsidP="004B49CC">
      <w:pPr>
        <w:pStyle w:val="10"/>
        <w:shd w:val="clear" w:color="auto" w:fill="FFFFFF"/>
        <w:spacing w:before="0" w:after="0"/>
        <w:ind w:left="4956"/>
        <w:jc w:val="both"/>
        <w:rPr>
          <w:bCs/>
        </w:rPr>
      </w:pPr>
      <w:r>
        <w:rPr>
          <w:bCs/>
        </w:rPr>
        <w:t>Решением Совета депутатов</w:t>
      </w:r>
    </w:p>
    <w:p w:rsidR="004B49CC" w:rsidRDefault="004B49CC" w:rsidP="004B49CC">
      <w:pPr>
        <w:pStyle w:val="10"/>
        <w:shd w:val="clear" w:color="auto" w:fill="FFFFFF"/>
        <w:spacing w:before="0" w:after="0"/>
        <w:ind w:left="4956"/>
        <w:jc w:val="both"/>
        <w:rPr>
          <w:bCs/>
        </w:rPr>
      </w:pPr>
      <w:r>
        <w:rPr>
          <w:bCs/>
        </w:rPr>
        <w:t xml:space="preserve">сельского поселения </w:t>
      </w:r>
    </w:p>
    <w:p w:rsidR="004B49CC" w:rsidRDefault="004B49CC" w:rsidP="004B49CC">
      <w:pPr>
        <w:pStyle w:val="10"/>
        <w:shd w:val="clear" w:color="auto" w:fill="FFFFFF"/>
        <w:spacing w:before="0" w:after="0"/>
        <w:ind w:left="4956"/>
        <w:jc w:val="both"/>
        <w:rPr>
          <w:bCs/>
        </w:rPr>
      </w:pPr>
      <w:r>
        <w:rPr>
          <w:bCs/>
        </w:rPr>
        <w:t>«Село Нижняя Гавань»</w:t>
      </w:r>
    </w:p>
    <w:p w:rsidR="004B49CC" w:rsidRDefault="004B49CC" w:rsidP="004B49CC">
      <w:pPr>
        <w:pStyle w:val="10"/>
        <w:shd w:val="clear" w:color="auto" w:fill="FFFFFF"/>
        <w:spacing w:before="0" w:after="0"/>
        <w:ind w:left="4956"/>
        <w:jc w:val="both"/>
        <w:rPr>
          <w:bCs/>
        </w:rPr>
      </w:pPr>
      <w:r>
        <w:rPr>
          <w:bCs/>
        </w:rPr>
        <w:t xml:space="preserve"> от 16.03.2012 № 148</w:t>
      </w:r>
    </w:p>
    <w:p w:rsidR="004B49CC" w:rsidRPr="008D59CD" w:rsidRDefault="004B49CC" w:rsidP="004B49CC">
      <w:pPr>
        <w:pStyle w:val="10"/>
        <w:shd w:val="clear" w:color="auto" w:fill="FFFFFF"/>
        <w:spacing w:before="0" w:after="0"/>
        <w:ind w:left="5664"/>
        <w:jc w:val="both"/>
        <w:rPr>
          <w:bCs/>
        </w:rPr>
      </w:pPr>
    </w:p>
    <w:p w:rsidR="004B49CC" w:rsidRDefault="004B49CC" w:rsidP="004B49CC">
      <w:pPr>
        <w:pStyle w:val="10"/>
        <w:shd w:val="clear" w:color="auto" w:fill="FFFFFF"/>
        <w:spacing w:before="0" w:after="0"/>
        <w:jc w:val="center"/>
        <w:rPr>
          <w:bCs/>
          <w:sz w:val="28"/>
          <w:szCs w:val="28"/>
        </w:rPr>
      </w:pPr>
    </w:p>
    <w:p w:rsidR="004B49CC" w:rsidRDefault="004B49CC" w:rsidP="004B49CC">
      <w:pPr>
        <w:pStyle w:val="10"/>
        <w:shd w:val="clear" w:color="auto" w:fill="FFFFFF"/>
        <w:spacing w:before="0" w:after="0"/>
        <w:jc w:val="center"/>
        <w:rPr>
          <w:b/>
          <w:bCs/>
          <w:sz w:val="28"/>
          <w:szCs w:val="28"/>
        </w:rPr>
      </w:pPr>
      <w:r>
        <w:rPr>
          <w:b/>
          <w:bCs/>
          <w:sz w:val="28"/>
          <w:szCs w:val="28"/>
        </w:rPr>
        <w:t>ПРАВИЛА</w:t>
      </w:r>
    </w:p>
    <w:p w:rsidR="004B49CC" w:rsidRPr="000923F6" w:rsidRDefault="004B49CC" w:rsidP="004B49CC">
      <w:pPr>
        <w:pStyle w:val="10"/>
        <w:shd w:val="clear" w:color="auto" w:fill="FFFFFF"/>
        <w:spacing w:before="0" w:after="0"/>
        <w:jc w:val="center"/>
        <w:rPr>
          <w:b/>
          <w:bCs/>
          <w:sz w:val="28"/>
          <w:szCs w:val="28"/>
        </w:rPr>
      </w:pPr>
      <w:r w:rsidRPr="000923F6">
        <w:rPr>
          <w:b/>
          <w:bCs/>
          <w:sz w:val="28"/>
          <w:szCs w:val="28"/>
        </w:rPr>
        <w:t>благоустройства и содержания территории</w:t>
      </w:r>
    </w:p>
    <w:p w:rsidR="004B49CC" w:rsidRDefault="004B49CC" w:rsidP="004B49CC">
      <w:pPr>
        <w:pStyle w:val="10"/>
        <w:shd w:val="clear" w:color="auto" w:fill="FFFFFF"/>
        <w:spacing w:before="0" w:after="0"/>
        <w:rPr>
          <w:b/>
          <w:bCs/>
          <w:color w:val="000000"/>
          <w:sz w:val="28"/>
          <w:szCs w:val="28"/>
        </w:rPr>
      </w:pPr>
      <w:r>
        <w:rPr>
          <w:b/>
          <w:bCs/>
          <w:sz w:val="28"/>
          <w:szCs w:val="28"/>
        </w:rPr>
        <w:t xml:space="preserve">       </w:t>
      </w:r>
      <w:r w:rsidRPr="000923F6">
        <w:rPr>
          <w:b/>
          <w:bCs/>
          <w:sz w:val="28"/>
          <w:szCs w:val="28"/>
        </w:rPr>
        <w:t xml:space="preserve"> сельского поселения </w:t>
      </w:r>
      <w:r>
        <w:rPr>
          <w:b/>
          <w:bCs/>
          <w:sz w:val="28"/>
          <w:szCs w:val="28"/>
        </w:rPr>
        <w:t xml:space="preserve"> «Село Нижняя Гавань» </w:t>
      </w:r>
      <w:r w:rsidRPr="000923F6">
        <w:rPr>
          <w:b/>
          <w:bCs/>
          <w:color w:val="000000"/>
          <w:sz w:val="28"/>
          <w:szCs w:val="28"/>
        </w:rPr>
        <w:t>Ульчского</w:t>
      </w:r>
    </w:p>
    <w:p w:rsidR="004B49CC" w:rsidRDefault="004B49CC" w:rsidP="004B49CC">
      <w:pPr>
        <w:pStyle w:val="10"/>
        <w:shd w:val="clear" w:color="auto" w:fill="FFFFFF"/>
        <w:spacing w:before="0" w:after="0"/>
        <w:jc w:val="center"/>
        <w:rPr>
          <w:b/>
          <w:bCs/>
          <w:color w:val="000000"/>
          <w:sz w:val="28"/>
          <w:szCs w:val="28"/>
        </w:rPr>
      </w:pPr>
      <w:r w:rsidRPr="006F0B5B">
        <w:rPr>
          <w:bCs/>
          <w:color w:val="000000"/>
          <w:sz w:val="28"/>
          <w:szCs w:val="28"/>
        </w:rPr>
        <w:t xml:space="preserve"> </w:t>
      </w:r>
      <w:r w:rsidRPr="000923F6">
        <w:rPr>
          <w:b/>
          <w:bCs/>
          <w:color w:val="000000"/>
          <w:sz w:val="28"/>
          <w:szCs w:val="28"/>
        </w:rPr>
        <w:t>муниципального района Хабаровского края</w:t>
      </w:r>
    </w:p>
    <w:p w:rsidR="004B49CC" w:rsidRDefault="004B49CC" w:rsidP="004B49CC">
      <w:pPr>
        <w:ind w:left="851"/>
        <w:jc w:val="center"/>
        <w:rPr>
          <w:b/>
        </w:rPr>
      </w:pPr>
    </w:p>
    <w:p w:rsidR="004B49CC" w:rsidRPr="00887BFA" w:rsidRDefault="004B49CC" w:rsidP="004B49CC">
      <w:pPr>
        <w:jc w:val="center"/>
        <w:rPr>
          <w:rFonts w:ascii="Times New Roman" w:hAnsi="Times New Roman" w:cs="Times New Roman"/>
          <w:sz w:val="28"/>
          <w:szCs w:val="28"/>
        </w:rPr>
      </w:pPr>
      <w:r w:rsidRPr="00887BFA">
        <w:rPr>
          <w:rFonts w:ascii="Times New Roman" w:hAnsi="Times New Roman" w:cs="Times New Roman"/>
          <w:sz w:val="28"/>
          <w:szCs w:val="28"/>
        </w:rPr>
        <w:t>1. ОБЩИЕ ПОЛОЖЕНИЯ</w:t>
      </w:r>
    </w:p>
    <w:p w:rsidR="004B49CC" w:rsidRPr="00887BFA" w:rsidRDefault="004B49CC" w:rsidP="004B49CC">
      <w:pPr>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1.1. Настоящие Правила являются нормативным актом органа местного самоуправления, устанавливающим общие параметры и сочетание элементов благоустройства для создания безопасной, удобной и привлекательной среды территорий, обеспечения чистоты и порядка, санитарного содержания территории сельского поселения </w:t>
      </w:r>
      <w:r>
        <w:rPr>
          <w:rFonts w:ascii="Times New Roman" w:hAnsi="Times New Roman" w:cs="Times New Roman"/>
          <w:sz w:val="28"/>
          <w:szCs w:val="28"/>
        </w:rPr>
        <w:t>«Село Нижняя Гавань» (далее по тексту – сельского поселения</w:t>
      </w:r>
      <w:r w:rsidRPr="00887BFA">
        <w:rPr>
          <w:rFonts w:ascii="Times New Roman" w:hAnsi="Times New Roman" w:cs="Times New Roman"/>
          <w:sz w:val="28"/>
          <w:szCs w:val="28"/>
        </w:rPr>
        <w:t xml:space="preserve">) и устанавливает единые и обязательные для исполнения  физическими и юридическими лицами нормы и требования в сфере благоустройства, содержания и эксплуатации территорий общественного, жилого, производственного и рекреационного назначений  в границах сельского поселения. </w:t>
      </w:r>
    </w:p>
    <w:p w:rsidR="004B49CC" w:rsidRPr="00887BFA" w:rsidRDefault="004B49CC" w:rsidP="004B49CC">
      <w:pPr>
        <w:tabs>
          <w:tab w:val="left" w:pos="851"/>
        </w:tabs>
        <w:ind w:firstLine="851"/>
        <w:jc w:val="both"/>
        <w:rPr>
          <w:rFonts w:ascii="Times New Roman" w:hAnsi="Times New Roman" w:cs="Times New Roman"/>
          <w:sz w:val="28"/>
          <w:szCs w:val="28"/>
        </w:rPr>
      </w:pPr>
      <w:r w:rsidRPr="00887BFA">
        <w:rPr>
          <w:rFonts w:ascii="Times New Roman" w:hAnsi="Times New Roman" w:cs="Times New Roman"/>
          <w:sz w:val="28"/>
          <w:szCs w:val="28"/>
        </w:rPr>
        <w:t>1.2. Территорией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1.3. Территорией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1.4. Территорией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1.5. К объектам благоустройства на территориях рекреационного назначения относятся объекты рекреации – части территорий зон особо охраняемых природных территорий: зоны отдыха, парки, сады, бульвары, скверы.</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lastRenderedPageBreak/>
        <w:t>1.6. В настоящих Правилах используются следующие основные термины:</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1) территория сельского поселения - территория в границах, установленных </w:t>
      </w:r>
      <w:hyperlink r:id="rId5" w:history="1">
        <w:r w:rsidRPr="00887BFA">
          <w:rPr>
            <w:rStyle w:val="a4"/>
            <w:rFonts w:ascii="Times New Roman" w:hAnsi="Times New Roman" w:cs="Times New Roman"/>
            <w:sz w:val="28"/>
            <w:szCs w:val="28"/>
          </w:rPr>
          <w:t>законом</w:t>
        </w:r>
      </w:hyperlink>
      <w:r w:rsidRPr="00887BFA">
        <w:rPr>
          <w:rFonts w:ascii="Times New Roman" w:hAnsi="Times New Roman" w:cs="Times New Roman"/>
          <w:sz w:val="28"/>
          <w:szCs w:val="28"/>
        </w:rPr>
        <w:t xml:space="preserve"> Хабаровского края от 30.04.2004 N 191 "О наделении административных центров районов статусом городского поселения и об установлении их границ" в соответствии с картографическим описанием.</w:t>
      </w:r>
    </w:p>
    <w:p w:rsidR="004B49CC" w:rsidRPr="00887BFA" w:rsidRDefault="004B49CC" w:rsidP="004B49CC">
      <w:pPr>
        <w:tabs>
          <w:tab w:val="left" w:pos="851"/>
        </w:tabs>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2) благоустройство - совокупность работ и мероприятий, осуществляемых для создания здоровых, удобных и комфортных условий жизни населения. Благоустройство включает в себя работы по инженерному оборудованию территории, содержанию дорог, строительству и содержанию коммунальных сетей, озеленению, оздоровлению и охране от загрязнения открытых водоемов и почвы, санитарной очистке.</w:t>
      </w:r>
    </w:p>
    <w:p w:rsidR="004B49CC" w:rsidRPr="00887BFA" w:rsidRDefault="004B49CC" w:rsidP="004B49CC">
      <w:pPr>
        <w:tabs>
          <w:tab w:val="left" w:pos="851"/>
        </w:tabs>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3) объекты благоустройства территории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охранные зоны, площади с застройкой, улицы с прилегающими территориями и застройкой.</w:t>
      </w:r>
    </w:p>
    <w:p w:rsidR="004B49CC" w:rsidRPr="00887BFA" w:rsidRDefault="004B49CC" w:rsidP="004B49CC">
      <w:pPr>
        <w:tabs>
          <w:tab w:val="left" w:pos="851"/>
        </w:tabs>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 инженерное оборудование территории - комплекс мероприятий, включающий в себя подготовку, в зависимости от рельефа, состояния грунтовых вод, степени затопляемости, заболоченности, с учетом архитектурно-планировочной структуры, вертикальная планировка территории, организация поверхностного стока, удаление застойных вод, регулирование водостоков, устройство и реконструкция водоемов, благоустройство береговой полосы.</w:t>
      </w:r>
    </w:p>
    <w:p w:rsidR="004B49CC" w:rsidRPr="00887BFA" w:rsidRDefault="004B49CC" w:rsidP="004B49CC">
      <w:pPr>
        <w:tabs>
          <w:tab w:val="left" w:pos="851"/>
        </w:tabs>
        <w:autoSpaceDE w:val="0"/>
        <w:autoSpaceDN w:val="0"/>
        <w:adjustRightInd w:val="0"/>
        <w:jc w:val="both"/>
        <w:rPr>
          <w:rFonts w:ascii="Times New Roman" w:hAnsi="Times New Roman" w:cs="Times New Roman"/>
          <w:sz w:val="28"/>
          <w:szCs w:val="28"/>
        </w:rPr>
      </w:pPr>
      <w:r w:rsidRPr="00887BFA">
        <w:rPr>
          <w:rFonts w:ascii="Times New Roman" w:hAnsi="Times New Roman" w:cs="Times New Roman"/>
          <w:sz w:val="28"/>
          <w:szCs w:val="28"/>
        </w:rPr>
        <w:t xml:space="preserve">              5) содержание территории - комплекс мероприятий, проводимых на предоставленном земельном участке и прилегающей к нему территории (закрепленной территории, придомовой территории), связанных с содержанием земельного участка, со своевременным ремонтом и содержанием фасадов зданий, строений и сооружений, малых архитектурных форм, заборов и ограждений, содержанием строительных площадок, зеленых насаждений, инженерных коммуникаций и их конструктивных элементов, объектов транспортной инфраструктуры и иных объектов благоустройства, находящихся на земельном участке, в соответствии с требованиями действующего законодательства.</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6) уборка территории - комплекс мероприятий, связанных с регулярной очисткой территорий открытого грунта, в том числе покрытых зелеными насаждениями, и территорий с твердым покрытием от грязи, </w:t>
      </w:r>
      <w:r w:rsidRPr="00887BFA">
        <w:rPr>
          <w:rFonts w:ascii="Times New Roman" w:hAnsi="Times New Roman" w:cs="Times New Roman"/>
          <w:sz w:val="28"/>
          <w:szCs w:val="28"/>
        </w:rPr>
        <w:lastRenderedPageBreak/>
        <w:t>мусора, снега, льда, а также со сбором и вывозом в специально отведенные для этого места отходов производства и потребления, листвы, иные мероприятия, направленные на обеспечение экологического и санитарно-эпидемиологического благополучия населения и охраны окружающей среды.</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7) восстановление благоустройства - восстановление всех объектов благоустройства.</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8) территория общего пользования - территория, которой беспрепятственно пользуется неограниченный круг лиц (в том числе площади, улицы, проезды, набережные, парки, скверы, бульвары, рекреационные зоны и другое).</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9) закрепленная территория - часть территории муниципального образования, передаваемая физическим или юридическим лицам для осуществления производственно-хозяйственной деятельности, подлежащая уборке, содержанию, выполнению работ по благоустройству, границы которой определены в соответствии с правовым актом или договором, а также территория, переданная целевым назначением физическим или юридическим лицам на правах, предусмотренных действующим законодательством.</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10) прилегающая территория – участок территории с газонами, архитектурными объектами малых форм и другими сооружениями, непосредственно примыкающий к границе земельного участка, принадлежащего физическому или юридическому лицу на праве собственности, аренды, постоянного (бессрочного) пользования, пожизненного наследуемого владения. Прилегающая территория, подлежащая уборке, содержанию в чистоте и порядке, в случае отсутствия ее определения в натуре или если иное не установлено соответствующим договором, либо правовым актом, устанавливается в следующих границах - по периметру границ землеотвода до середины территории между двумя соседними объектами. При отсутствии соседних объектов - по периметру границ землеотвода на расстояние, равное </w:t>
      </w:r>
      <w:smartTag w:uri="urn:schemas-microsoft-com:office:smarttags" w:element="metricconverter">
        <w:smartTagPr>
          <w:attr w:name="ProductID" w:val="20 м"/>
        </w:smartTagPr>
        <w:r w:rsidRPr="00887BFA">
          <w:rPr>
            <w:rFonts w:ascii="Times New Roman" w:hAnsi="Times New Roman" w:cs="Times New Roman"/>
            <w:sz w:val="28"/>
            <w:szCs w:val="28"/>
          </w:rPr>
          <w:t>20 м</w:t>
        </w:r>
      </w:smartTag>
      <w:r w:rsidRPr="00887BFA">
        <w:rPr>
          <w:rFonts w:ascii="Times New Roman" w:hAnsi="Times New Roman" w:cs="Times New Roman"/>
          <w:sz w:val="28"/>
          <w:szCs w:val="28"/>
        </w:rPr>
        <w:t xml:space="preserve"> в каждую сторону, или расстояние, равное размеру санитарно-защитной зоны, если объект в соответствии с действующим законодательством имеет санитарно-защитную зону. Граница прилегающей территории определяется: на строительной площадке - на расстояние не менее </w:t>
      </w:r>
      <w:smartTag w:uri="urn:schemas-microsoft-com:office:smarttags" w:element="metricconverter">
        <w:smartTagPr>
          <w:attr w:name="ProductID" w:val="20 метров"/>
        </w:smartTagPr>
        <w:r w:rsidRPr="00887BFA">
          <w:rPr>
            <w:rFonts w:ascii="Times New Roman" w:hAnsi="Times New Roman" w:cs="Times New Roman"/>
            <w:sz w:val="28"/>
            <w:szCs w:val="28"/>
          </w:rPr>
          <w:t>20 метров</w:t>
        </w:r>
      </w:smartTag>
      <w:r w:rsidRPr="00887BFA">
        <w:rPr>
          <w:rFonts w:ascii="Times New Roman" w:hAnsi="Times New Roman" w:cs="Times New Roman"/>
          <w:sz w:val="28"/>
          <w:szCs w:val="28"/>
        </w:rPr>
        <w:t xml:space="preserve"> от ограждения стройки по всему периметру; для некапитальных объектов, а также объектов торговли, общественного питания и бытового обслуживания - в радиусе не менее </w:t>
      </w:r>
      <w:smartTag w:uri="urn:schemas-microsoft-com:office:smarttags" w:element="metricconverter">
        <w:smartTagPr>
          <w:attr w:name="ProductID" w:val="20 метров"/>
        </w:smartTagPr>
        <w:r w:rsidRPr="00887BFA">
          <w:rPr>
            <w:rFonts w:ascii="Times New Roman" w:hAnsi="Times New Roman" w:cs="Times New Roman"/>
            <w:sz w:val="28"/>
            <w:szCs w:val="28"/>
          </w:rPr>
          <w:t>20 метров</w:t>
        </w:r>
      </w:smartTag>
      <w:r w:rsidRPr="00887BFA">
        <w:rPr>
          <w:rFonts w:ascii="Times New Roman" w:hAnsi="Times New Roman" w:cs="Times New Roman"/>
          <w:sz w:val="28"/>
          <w:szCs w:val="28"/>
        </w:rPr>
        <w:t>. В случае расположения земельного участка вблизи дороги границей прилегающей территории является кромка проезжей части дороги.</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lastRenderedPageBreak/>
        <w:t>11) придомовая территория - территория, внесенная в технический паспорт жилого дома (здания, строения) и отведенная в установленном порядке под жилой дом (здание, строение) и связанные с ним хозяйственные и технические сооружения. Придомовая территория жилых домов (зданий и 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для выгула домашних животных, площадки, оборудованные для сбора твердых бытовых отходов, другие территории, связанные с содержанием и эксплуатацией жилого дома (здания, строения).</w:t>
      </w:r>
    </w:p>
    <w:p w:rsidR="004B49CC" w:rsidRPr="00887BFA" w:rsidRDefault="004B49CC" w:rsidP="004B49CC">
      <w:pPr>
        <w:tabs>
          <w:tab w:val="left" w:pos="851"/>
        </w:tabs>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12) охранная зона инженерных коммуникаций (санитарно-защитная зона) - территории в границах, определенных действующим законодательством, в пределах которых капитальное строительство, установка некапитальных сооружений, малых архитектурных форм, оборудование игровых, спортивных площадок, озеленение, оборудование цветников, газонов не допускается без согласования с эксплуатирующими организациями.</w:t>
      </w:r>
    </w:p>
    <w:p w:rsidR="004B49CC" w:rsidRPr="00887BFA" w:rsidRDefault="004B49CC" w:rsidP="004B49CC">
      <w:pPr>
        <w:tabs>
          <w:tab w:val="left" w:pos="851"/>
        </w:tabs>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13) объекты внешнего благоустройства - земельные участки в установленных границах землепользования; искусственные и естественные покрытия поверхности земельных участков, иные части поверхности земельных участков; фасады зданий и сооружений, элементы их декора, а также иные внешние элементы зданий и сооружений; территории общего пользования, в том числе площади, улицы, проезды, дороги, набережные, пляжи; придомовые, прилегающие и закрепленные территории, в том числе детские, спортивные, спортивно-игровые, хозяйственные площадки, площадки для выгула домашних животных, оборудование этих площадок; зеленые насаждения (деревья и кустарники) и газоны; малые архитектурные формы, уличная мебель и иные объекты декоративного и рекреационного назначения; мосты, путепроводы, пешеходные и велосипедные дорожки, иные дорожные сооружения и их внешние элементы, технические средства организации дорожного движения; территории и капитальные сооружения станций (вокзалов) всех видов транспорта, сооружения и места для хранения и технического обслуживания автомототранспортных средств, в том числе гаражи, автостоянки, автозаправочные станции, моечные комплексы; устройства наружного освещения и подсветки; береговые сооружения и их внешние элементы; заборы, ограды, ворота; сооружения и оборудование для уличной торговли, в том числе павильоны, киоски, лотки, ларьки, палатки, торговые ряды, прилавки, специально приспособленные для уличной </w:t>
      </w:r>
      <w:r w:rsidRPr="00887BFA">
        <w:rPr>
          <w:rFonts w:ascii="Times New Roman" w:hAnsi="Times New Roman" w:cs="Times New Roman"/>
          <w:sz w:val="28"/>
          <w:szCs w:val="28"/>
        </w:rPr>
        <w:lastRenderedPageBreak/>
        <w:t>торговли автомототранспортные средства; объекты для размещения информации и рекламы (включая тумбы, стенды, табло и другие сооружения или устройства), общественные туалеты, урны и другие уличные мусоросборники; иные естественные и искусственные материальные объекты (совокупность материальных объектов), состояние которых может быть оценено с точки зрения соблюдения установленных норм и правил проектирования, сооружения и содержания, а также определяющие степень комфортности и безопасности использования и общий эстетический уровень места своего расположения.</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14) владелец объекта благоустройства - физическое или юридическое лицо, имеющее в собственности или на ином вещном либо обязательственном праве объект благоустройства.</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15) малые архитектурные формы - объекты внешнего благоустройства территории, служащие для удобства пребывания людей и для придания окружающей среде благоприятного вида (фонтаны, беседки, скамейки, лавочки, декоративные ограждения, урны, клумбы, цветники, декоративные скульптуры, оборудование и покрытие детских, спортивных площадок, хоккейных коробок и другие);</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16) устройства наружного освещения - технические сооружения и приборы, предназначенные для освещения улиц, площадей, дворов, пешеходных переходов, подъездов зданий, номерных знаков домов.</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17) стоки - талые, дождевые, дренажные воды, аварийные сбросы тепловых и водонесущих коммуникаций.</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18) сети ливневой канализации - коммуникации, предназначенные для транспортировки поверхностного стока, дренажных и аварийных сбросов из тепловых и водонесущих коммуникаций с территории сельского поселения.</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19) лотковая зона - часть дорожного полотна, примыкающая к бордюру на расстоянии </w:t>
      </w:r>
      <w:smartTag w:uri="urn:schemas-microsoft-com:office:smarttags" w:element="metricconverter">
        <w:smartTagPr>
          <w:attr w:name="ProductID" w:val="1,5 метра"/>
        </w:smartTagPr>
        <w:r w:rsidRPr="00887BFA">
          <w:rPr>
            <w:rFonts w:ascii="Times New Roman" w:hAnsi="Times New Roman" w:cs="Times New Roman"/>
            <w:sz w:val="28"/>
            <w:szCs w:val="28"/>
          </w:rPr>
          <w:t>1,5 метра</w:t>
        </w:r>
      </w:smartTag>
      <w:r w:rsidRPr="00887BFA">
        <w:rPr>
          <w:rFonts w:ascii="Times New Roman" w:hAnsi="Times New Roman" w:cs="Times New Roman"/>
          <w:sz w:val="28"/>
          <w:szCs w:val="28"/>
        </w:rPr>
        <w:t>, предназначенная для сбора осадков и пропуска поверхностных вод с проезжей части дороги, тротуара или газона.</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20) тротуар - пешеходная зона, имеющая асфальтобетонное или другое искусственное покрытие, вдоль улиц и проездов.</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21) газон - травяной покров, создаваемый посевом семян специально подобранных трав на открытых участках озелененной территории;</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22) зеленые насаждения - это совокупность древесно-кустарниковой и травянистой растительности естественного и искусственного происхождения </w:t>
      </w:r>
      <w:r w:rsidRPr="00887BFA">
        <w:rPr>
          <w:rFonts w:ascii="Times New Roman" w:hAnsi="Times New Roman" w:cs="Times New Roman"/>
          <w:sz w:val="28"/>
          <w:szCs w:val="28"/>
        </w:rPr>
        <w:lastRenderedPageBreak/>
        <w:t>(включая парки, скверы, газоны, цветники, а также отдельно стоящие деревья, кустарники и другие насаждения).</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23) уход за зелеными насаждениями - система мероприятий, направленных на выращивание, содержание устойчивых, высокодекоративных городских насаждений.</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24) охрана зеленых насаждений - система правовых, организационных и экономических мер, направленных на создание, сохранение и восстановление зеленых насаждений, озелененных территорий.</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25) дендроплан - проект озеленения территории, включающий в себя информацию об устройстве дорожно-тропиночной сети, вертикальной планировке, посадке деревьев и кустарников, площади газонов и цветников, расстановке малых архитектурных форм.</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26) земляные работы - работы, связанные со вскрытием грунта.</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27) знаково-информационные системы - указатели, вывески, витрины, афиши, объявления, адресные указатели улиц, домов, зданий, другая визуальная информация.</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28) авария - повреждение или выход из строя инженерных коммунальных систем или отдельных сооружений, оборудования, устройств, повлекшие прекращение или существенное снижение объемов коммунальных услуг, их качества или причинение ущерба окружающей среде, имуществу юридических или физических лиц и здоровью человека.</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29) аварийные работы - внеплановые работы, необходимостью выполнения которых являются повреждения или выход из строя инженерных коммунальных систем, отдельных сооружений, оборудования, устройств.</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30) инженерные коммунальные системы - один из основных элементов благоустройства, обеспечивающих здоровые, удобные и комфортные условия жизни населения.</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w:t>
      </w:r>
    </w:p>
    <w:p w:rsidR="004B49CC" w:rsidRPr="00887BFA" w:rsidRDefault="004B49CC" w:rsidP="004B49CC">
      <w:pPr>
        <w:tabs>
          <w:tab w:val="left" w:pos="570"/>
        </w:tabs>
        <w:jc w:val="center"/>
        <w:rPr>
          <w:rFonts w:ascii="Times New Roman" w:hAnsi="Times New Roman" w:cs="Times New Roman"/>
          <w:sz w:val="28"/>
          <w:szCs w:val="28"/>
        </w:rPr>
      </w:pPr>
      <w:r w:rsidRPr="00887BFA">
        <w:rPr>
          <w:rFonts w:ascii="Times New Roman" w:hAnsi="Times New Roman" w:cs="Times New Roman"/>
          <w:sz w:val="28"/>
          <w:szCs w:val="28"/>
        </w:rPr>
        <w:t xml:space="preserve">2. СОДЕРЖАНИЕ И ЭКСПЛУАТАЦИЯ ОБЪЕКТОВ БЛАГОУСТРОЙСТВА НА  ТЕРРИТОРИЯХ ОБЩЕСТВЕННОГО, ЖИЛОГО, ПРОИЗВОДСТВЕННОГО И РЕКРЕАЦИОННОГО НАЗНАЧЕНИЯ, ТРАНСПОРНЫХ И ИНЖЕНЕРНЫХ КОММУНИКАЦИЙ  НАСЕЛЕНЫХ ПУНКТОВ МУНИЦИПАЛЬНОГО ОБРАЗОВАНИЯ </w:t>
      </w:r>
    </w:p>
    <w:p w:rsidR="004B49CC" w:rsidRPr="00887BFA" w:rsidRDefault="004B49CC" w:rsidP="004B49CC">
      <w:pPr>
        <w:tabs>
          <w:tab w:val="left" w:pos="570"/>
        </w:tabs>
        <w:jc w:val="center"/>
        <w:rPr>
          <w:rFonts w:ascii="Times New Roman" w:hAnsi="Times New Roman" w:cs="Times New Roman"/>
          <w:sz w:val="28"/>
          <w:szCs w:val="28"/>
        </w:rPr>
      </w:pPr>
    </w:p>
    <w:p w:rsidR="004B49CC" w:rsidRPr="00887BFA" w:rsidRDefault="004B49CC" w:rsidP="004B49CC">
      <w:pPr>
        <w:tabs>
          <w:tab w:val="left" w:pos="851"/>
        </w:tabs>
        <w:jc w:val="both"/>
        <w:rPr>
          <w:rFonts w:ascii="Times New Roman" w:hAnsi="Times New Roman" w:cs="Times New Roman"/>
          <w:sz w:val="28"/>
          <w:szCs w:val="28"/>
        </w:rPr>
      </w:pPr>
      <w:r w:rsidRPr="00887BFA">
        <w:rPr>
          <w:rFonts w:ascii="Times New Roman" w:hAnsi="Times New Roman" w:cs="Times New Roman"/>
          <w:b/>
          <w:sz w:val="28"/>
          <w:szCs w:val="28"/>
        </w:rPr>
        <w:lastRenderedPageBreak/>
        <w:t xml:space="preserve">              </w:t>
      </w:r>
      <w:r w:rsidRPr="00887BFA">
        <w:rPr>
          <w:rFonts w:ascii="Times New Roman" w:hAnsi="Times New Roman" w:cs="Times New Roman"/>
          <w:sz w:val="28"/>
          <w:szCs w:val="28"/>
        </w:rPr>
        <w:t>2.1. Содержание территорий, улиц, дорог, площадей и парков, частных домов, подворий, приусадебных участков осуществляют предприятия, учреждения, организации, жилищно-коммунальные службы, собственники жилых помещений многоквартирных домов, арендаторы, владельцы  приусадебных участков, частных домов и подворий;</w:t>
      </w:r>
    </w:p>
    <w:p w:rsidR="004B49CC" w:rsidRPr="00887BFA" w:rsidRDefault="004B49CC" w:rsidP="004B49CC">
      <w:pPr>
        <w:tabs>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2.2. Предприятия, организации, учреждения, службы, собственники жилых помещений многоквартирных домов, частные домовладельцы и квартиросъемщики обязаны участвовать в проведении ежегодных районных мероприятиях по весенней и осенней санитарной очистке и благоустройству территорий населенных пунктов, содержать закрепленные территории в чистоте и порядке, отвечающим общестроительным,  эстетическим и санитарным требованиям:</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1) жилые дома,  административные, промышленные, коммунальные и торговые здания, дошкольные и школьные учреждения, средние и профессионально – технические учебные заведения, объекты здравоохранения,  памятники, учреждения  культуры, стадионы, прилегающие к ним территории, парки, зеленые насаждения, улицы, места захоронения и кладбища,  гаражи индивидуальных владельцев, приусадебные участки и огороды.</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2) все виды торговых помещений, павильоны, киоски, лотки, телефонные кабины, общественный транспорт, остановки для ожидания транспорта, опоры и фонари уличного освещения, рекламные установки и щиты, указатели наименования улиц, мемориальные доски и витрины, скамейки, урны и другие виды малых архитектурных форм, ограждения.</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3) мосты, переходы, колодцы водопроводных, тепловых, канализационных и телефонных сетей, водозаборные колонки, пожарные водоемы, антенные установки, подъездные пути, тротуары и дороги, придорожные кюветы, сооружения по захоронению и утилизации бытовых   и промышленных отходов.</w:t>
      </w:r>
    </w:p>
    <w:p w:rsidR="004B49CC" w:rsidRPr="00887BFA" w:rsidRDefault="004B49CC" w:rsidP="004B49CC">
      <w:pPr>
        <w:tabs>
          <w:tab w:val="left" w:pos="851"/>
        </w:tabs>
        <w:ind w:firstLine="851"/>
        <w:jc w:val="both"/>
        <w:rPr>
          <w:rFonts w:ascii="Times New Roman" w:hAnsi="Times New Roman" w:cs="Times New Roman"/>
          <w:sz w:val="28"/>
          <w:szCs w:val="28"/>
        </w:rPr>
      </w:pPr>
      <w:r w:rsidRPr="00887BFA">
        <w:rPr>
          <w:rFonts w:ascii="Times New Roman" w:hAnsi="Times New Roman" w:cs="Times New Roman"/>
          <w:sz w:val="28"/>
          <w:szCs w:val="28"/>
        </w:rPr>
        <w:t>2.3. Строительство и размещение всех видов ограждений, киосков, палаток, ларьков, контейнеров, павильонов для ожидания транспорта, спортивных сооружений, телефонных кабин, рекламных стендов и всех видов реклам, щитов для газет и объявлений допускается лишь при согласовании проектов и мест их установки с администрацией сельского поселения.</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2.4. Установка, окраска и изменения малых архитектурных форм производится по согласованию с главой администрации сельского поселения. </w:t>
      </w:r>
    </w:p>
    <w:p w:rsidR="004B49CC" w:rsidRPr="00887BFA" w:rsidRDefault="004B49CC" w:rsidP="004B49CC">
      <w:pPr>
        <w:autoSpaceDE w:val="0"/>
        <w:autoSpaceDN w:val="0"/>
        <w:adjustRightInd w:val="0"/>
        <w:ind w:firstLine="540"/>
        <w:jc w:val="center"/>
        <w:rPr>
          <w:rFonts w:ascii="Times New Roman" w:hAnsi="Times New Roman" w:cs="Times New Roman"/>
          <w:sz w:val="28"/>
          <w:szCs w:val="28"/>
        </w:rPr>
      </w:pPr>
      <w:r w:rsidRPr="00887BFA">
        <w:rPr>
          <w:rFonts w:ascii="Times New Roman" w:hAnsi="Times New Roman" w:cs="Times New Roman"/>
          <w:sz w:val="28"/>
          <w:szCs w:val="28"/>
        </w:rPr>
        <w:lastRenderedPageBreak/>
        <w:t>3. РЕМОНТ И СОДЕРЖАНИЕ ЖИЛЫХ, КУЛЬТУРНО - БЫТОВЫХ, ПРОМЫШЛЕННЫХ И ПРОЧИХ ЗДАНИЙ И СООРУЖЕНИЙ</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3.1. Оформление и оборудование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отмостков, домовых знаков, защитных сеток и т.п.</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3.2.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w:t>
      </w:r>
    </w:p>
    <w:p w:rsidR="004B49CC" w:rsidRPr="00887BFA" w:rsidRDefault="004B49CC" w:rsidP="004B49CC">
      <w:pPr>
        <w:tabs>
          <w:tab w:val="left" w:pos="851"/>
        </w:tabs>
        <w:autoSpaceDE w:val="0"/>
        <w:autoSpaceDN w:val="0"/>
        <w:adjustRightInd w:val="0"/>
        <w:jc w:val="both"/>
        <w:rPr>
          <w:rFonts w:ascii="Times New Roman" w:hAnsi="Times New Roman" w:cs="Times New Roman"/>
          <w:sz w:val="28"/>
          <w:szCs w:val="28"/>
        </w:rPr>
      </w:pPr>
      <w:r w:rsidRPr="00887BFA">
        <w:rPr>
          <w:rFonts w:ascii="Times New Roman" w:hAnsi="Times New Roman" w:cs="Times New Roman"/>
          <w:sz w:val="28"/>
          <w:szCs w:val="28"/>
        </w:rPr>
        <w:t xml:space="preserve">              3.3. Наружные кондиционеры и антены-тарелки на зданиях, расположенных вдоль магистральных улиц населенного пункта размещаются со стороны дворовых фасадов.</w:t>
      </w:r>
    </w:p>
    <w:p w:rsidR="004B49CC" w:rsidRPr="00887BFA" w:rsidRDefault="004B49CC" w:rsidP="004B49CC">
      <w:pPr>
        <w:tabs>
          <w:tab w:val="left" w:pos="851"/>
        </w:tabs>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3.4. На зданиях и сооружениях населенного пункта размещаются следующие домовые знаки: указатель наименования улицы, указатель номера дома,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3.5. Для обеспечения поверхностного водоотвода от зданий и сооружений по их периметру должно быть предусмотрено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w:t>
      </w:r>
      <w:smartTag w:uri="urn:schemas-microsoft-com:office:smarttags" w:element="metricconverter">
        <w:smartTagPr>
          <w:attr w:name="ProductID" w:val="1,2 м"/>
        </w:smartTagPr>
        <w:r w:rsidRPr="00887BFA">
          <w:rPr>
            <w:rFonts w:ascii="Times New Roman" w:hAnsi="Times New Roman" w:cs="Times New Roman"/>
            <w:sz w:val="28"/>
            <w:szCs w:val="28"/>
          </w:rPr>
          <w:t>1,2 м</w:t>
        </w:r>
      </w:smartTag>
      <w:r w:rsidRPr="00887BFA">
        <w:rPr>
          <w:rFonts w:ascii="Times New Roman" w:hAnsi="Times New Roman" w:cs="Times New Roman"/>
          <w:sz w:val="28"/>
          <w:szCs w:val="28"/>
        </w:rPr>
        <w:t>.</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3.6. При организации стока воды со скатных крыш через водосточные трубы рекомендуется:</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 не допускать высоты свободного падения воды из выходного отверстия трубы более </w:t>
      </w:r>
      <w:smartTag w:uri="urn:schemas-microsoft-com:office:smarttags" w:element="metricconverter">
        <w:smartTagPr>
          <w:attr w:name="ProductID" w:val="200 мм"/>
        </w:smartTagPr>
        <w:r w:rsidRPr="00887BFA">
          <w:rPr>
            <w:rFonts w:ascii="Times New Roman" w:hAnsi="Times New Roman" w:cs="Times New Roman"/>
            <w:sz w:val="28"/>
            <w:szCs w:val="28"/>
          </w:rPr>
          <w:t>200 мм</w:t>
        </w:r>
      </w:smartTag>
      <w:r w:rsidRPr="00887BFA">
        <w:rPr>
          <w:rFonts w:ascii="Times New Roman" w:hAnsi="Times New Roman" w:cs="Times New Roman"/>
          <w:sz w:val="28"/>
          <w:szCs w:val="28"/>
        </w:rPr>
        <w:t>;</w:t>
      </w:r>
    </w:p>
    <w:p w:rsidR="004B49CC" w:rsidRPr="00887BFA" w:rsidRDefault="004B49CC" w:rsidP="004B49CC">
      <w:pPr>
        <w:tabs>
          <w:tab w:val="left" w:pos="851"/>
        </w:tabs>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lastRenderedPageBreak/>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 предусматривать устройство дренажа в местах стока воды из трубы на газон или иные мягкие виды покрытия.</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3.7. Входные группы зданий жилого и общественного назначения  должно быть обеспечено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3.8. На входных группах должны быть предусмотрены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3.9. Допускается использование части площадки при входных группах для временной парковки легкового транспорта, если при этом обеспечивается ширина прохода, необходимая для пропуска пешеходного потока.</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3.10.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выносится на прилегающий тротуар не более чем на </w:t>
      </w:r>
      <w:smartTag w:uri="urn:schemas-microsoft-com:office:smarttags" w:element="metricconverter">
        <w:smartTagPr>
          <w:attr w:name="ProductID" w:val="0,5 м"/>
        </w:smartTagPr>
        <w:r w:rsidRPr="00887BFA">
          <w:rPr>
            <w:rFonts w:ascii="Times New Roman" w:hAnsi="Times New Roman" w:cs="Times New Roman"/>
            <w:sz w:val="28"/>
            <w:szCs w:val="28"/>
          </w:rPr>
          <w:t>0,5 м</w:t>
        </w:r>
      </w:smartTag>
      <w:r w:rsidRPr="00887BFA">
        <w:rPr>
          <w:rFonts w:ascii="Times New Roman" w:hAnsi="Times New Roman" w:cs="Times New Roman"/>
          <w:sz w:val="28"/>
          <w:szCs w:val="28"/>
        </w:rPr>
        <w:t>.</w:t>
      </w:r>
    </w:p>
    <w:p w:rsidR="004B49CC" w:rsidRPr="00887BFA" w:rsidRDefault="004B49CC" w:rsidP="004B49CC">
      <w:pPr>
        <w:tabs>
          <w:tab w:val="left" w:pos="851"/>
        </w:tabs>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3.11. Текущий и капитальный ремонт, окраска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 </w:t>
      </w:r>
    </w:p>
    <w:p w:rsidR="004B49CC" w:rsidRPr="00887BFA" w:rsidRDefault="004B49CC" w:rsidP="004B49CC">
      <w:pPr>
        <w:tabs>
          <w:tab w:val="left" w:pos="570"/>
        </w:tabs>
        <w:ind w:firstLine="851"/>
        <w:jc w:val="both"/>
        <w:rPr>
          <w:rFonts w:ascii="Times New Roman" w:hAnsi="Times New Roman" w:cs="Times New Roman"/>
          <w:sz w:val="28"/>
          <w:szCs w:val="28"/>
        </w:rPr>
      </w:pPr>
      <w:r w:rsidRPr="00887BFA">
        <w:rPr>
          <w:rFonts w:ascii="Times New Roman" w:hAnsi="Times New Roman" w:cs="Times New Roman"/>
          <w:sz w:val="28"/>
          <w:szCs w:val="28"/>
        </w:rPr>
        <w:t>3.12. Запрещается использование не по назначению помещений в многоквартирных домах, а равно порча жилых домов, жилых и иных помещений в многоквартирных домах.</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3.13. Запрещается переоборудование жилых домов, жилых и иных помещений в многоквартирных домах без разрешения органов местного самоуправления, а равно проведение переоборудования жилых и иных помещений в многоквартирных домах с нарушением установленного порядка ведения работ лицами, владеющими, пользующимися жилыми домами и иными помещениями в многоквартирных домах на праве собственности, либо ином праве.  </w:t>
      </w:r>
    </w:p>
    <w:p w:rsidR="004B49CC" w:rsidRPr="00887BFA" w:rsidRDefault="004B49CC" w:rsidP="004B49CC">
      <w:pPr>
        <w:tabs>
          <w:tab w:val="left" w:pos="851"/>
        </w:tabs>
        <w:ind w:firstLine="851"/>
        <w:jc w:val="both"/>
        <w:rPr>
          <w:rFonts w:ascii="Times New Roman" w:hAnsi="Times New Roman" w:cs="Times New Roman"/>
          <w:sz w:val="28"/>
          <w:szCs w:val="28"/>
        </w:rPr>
      </w:pPr>
      <w:r w:rsidRPr="00887BFA">
        <w:rPr>
          <w:rFonts w:ascii="Times New Roman" w:hAnsi="Times New Roman" w:cs="Times New Roman"/>
          <w:sz w:val="28"/>
          <w:szCs w:val="28"/>
        </w:rPr>
        <w:lastRenderedPageBreak/>
        <w:t>3.14. В период с 23</w:t>
      </w:r>
      <w:r w:rsidRPr="00887BFA">
        <w:rPr>
          <w:rFonts w:ascii="Times New Roman" w:hAnsi="Times New Roman" w:cs="Times New Roman"/>
          <w:sz w:val="28"/>
          <w:szCs w:val="28"/>
          <w:vertAlign w:val="superscript"/>
        </w:rPr>
        <w:t xml:space="preserve">00 </w:t>
      </w:r>
      <w:r w:rsidRPr="00887BFA">
        <w:rPr>
          <w:rFonts w:ascii="Times New Roman" w:hAnsi="Times New Roman" w:cs="Times New Roman"/>
          <w:sz w:val="28"/>
          <w:szCs w:val="28"/>
        </w:rPr>
        <w:t xml:space="preserve"> до 7</w:t>
      </w:r>
      <w:r w:rsidRPr="00887BFA">
        <w:rPr>
          <w:rFonts w:ascii="Times New Roman" w:hAnsi="Times New Roman" w:cs="Times New Roman"/>
          <w:sz w:val="28"/>
          <w:szCs w:val="28"/>
          <w:vertAlign w:val="superscript"/>
        </w:rPr>
        <w:t>00</w:t>
      </w:r>
      <w:r w:rsidRPr="00887BFA">
        <w:rPr>
          <w:rFonts w:ascii="Times New Roman" w:hAnsi="Times New Roman" w:cs="Times New Roman"/>
          <w:sz w:val="28"/>
          <w:szCs w:val="28"/>
        </w:rPr>
        <w:t xml:space="preserve"> часов в многоквартирных домах с двумя и более квартирами, в общежитиях:</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1) запрещается проводить ремонтно-строительные работы, мешающие спокойствию граждан;</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2) использовать акустическое оборудование возможно при условии исключения распространения звука за пределы квартиры, комнаты общежития.</w:t>
      </w:r>
    </w:p>
    <w:p w:rsidR="004B49CC" w:rsidRPr="00887BFA" w:rsidRDefault="004B49CC" w:rsidP="004B49CC">
      <w:pPr>
        <w:autoSpaceDE w:val="0"/>
        <w:autoSpaceDN w:val="0"/>
        <w:adjustRightInd w:val="0"/>
        <w:jc w:val="center"/>
        <w:outlineLvl w:val="2"/>
        <w:rPr>
          <w:rFonts w:ascii="Times New Roman" w:hAnsi="Times New Roman" w:cs="Times New Roman"/>
          <w:sz w:val="28"/>
          <w:szCs w:val="28"/>
        </w:rPr>
      </w:pPr>
      <w:r w:rsidRPr="00887BFA">
        <w:rPr>
          <w:rFonts w:ascii="Times New Roman" w:hAnsi="Times New Roman" w:cs="Times New Roman"/>
          <w:sz w:val="28"/>
          <w:szCs w:val="28"/>
        </w:rPr>
        <w:t>4. СОДЕРЖАНИЕ ТЕРРИТОРИЙ, УЛИЦ, ДОРОГ, ПЛОЩАДЕЙ, ПАРКОВ И УЛИЧНОГО ОСВЕЩЕНИЯ</w:t>
      </w:r>
    </w:p>
    <w:p w:rsidR="004B49CC" w:rsidRPr="00887BFA" w:rsidRDefault="004B49CC" w:rsidP="004B49CC">
      <w:pPr>
        <w:autoSpaceDE w:val="0"/>
        <w:autoSpaceDN w:val="0"/>
        <w:adjustRightInd w:val="0"/>
        <w:jc w:val="center"/>
        <w:outlineLvl w:val="2"/>
        <w:rPr>
          <w:rFonts w:ascii="Times New Roman" w:hAnsi="Times New Roman" w:cs="Times New Roman"/>
          <w:sz w:val="28"/>
          <w:szCs w:val="28"/>
        </w:rPr>
      </w:pPr>
      <w:r w:rsidRPr="00887BFA">
        <w:rPr>
          <w:rFonts w:ascii="Times New Roman" w:hAnsi="Times New Roman" w:cs="Times New Roman"/>
          <w:sz w:val="28"/>
          <w:szCs w:val="28"/>
        </w:rPr>
        <w:t>4.1. Элементы инженерной подготовки и защиты территории</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4.1.1.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4.1.2. Задачи организации рельефа при проектировании благоустройства определяются в зависимости от функционального назначения территории и целей ее преобразования и реконструкции. Организацию рельефа реконструируемой территории, как правило,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4.1.3. При организации рельефа предусматривается снятие плодородного слоя почвы толщиной 150 – </w:t>
      </w:r>
      <w:smartTag w:uri="urn:schemas-microsoft-com:office:smarttags" w:element="metricconverter">
        <w:smartTagPr>
          <w:attr w:name="ProductID" w:val="200 мм"/>
        </w:smartTagPr>
        <w:r w:rsidRPr="00887BFA">
          <w:rPr>
            <w:rFonts w:ascii="Times New Roman" w:hAnsi="Times New Roman" w:cs="Times New Roman"/>
            <w:sz w:val="28"/>
            <w:szCs w:val="28"/>
          </w:rPr>
          <w:t>200 мм</w:t>
        </w:r>
      </w:smartTag>
      <w:r w:rsidRPr="00887BFA">
        <w:rPr>
          <w:rFonts w:ascii="Times New Roman" w:hAnsi="Times New Roman" w:cs="Times New Roman"/>
          <w:sz w:val="28"/>
          <w:szCs w:val="28"/>
        </w:rPr>
        <w:t xml:space="preserve"> и оборудование места для его временного хранения. При проведении подсыпки грунта на территории допускается к использованию только минеральные грунты и верхние плодородные слои почвы.</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4.1.4. При террасировании рельефа предусматривается устройство подпорных стенок и откосов. Допустимые величины углов откосов устанавливаются в зависимости от видов грунтов. </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4.1.5. Укрепление откосов проводится с учетом выбора материалов и технологии укрепления, а также в зависимости от местоположения откоса, предполагаемого уровня механических нагрузок на склон, крутизны склона и формируемой среды.</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lastRenderedPageBreak/>
        <w:t>4.1.6.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 Проектирование поверхностного водоотвода  осуществляется с минимальным объемом земляных работ, предусматривающий сток воды со скоростями, исключающими возможность эрозии почвы.</w:t>
      </w:r>
    </w:p>
    <w:p w:rsidR="004B49CC" w:rsidRPr="00887BFA" w:rsidRDefault="004B49CC" w:rsidP="004B49CC">
      <w:pPr>
        <w:autoSpaceDE w:val="0"/>
        <w:autoSpaceDN w:val="0"/>
        <w:adjustRightInd w:val="0"/>
        <w:jc w:val="center"/>
        <w:outlineLvl w:val="2"/>
        <w:rPr>
          <w:rFonts w:ascii="Times New Roman" w:hAnsi="Times New Roman" w:cs="Times New Roman"/>
          <w:sz w:val="28"/>
          <w:szCs w:val="28"/>
        </w:rPr>
      </w:pPr>
      <w:r w:rsidRPr="00887BFA">
        <w:rPr>
          <w:rFonts w:ascii="Times New Roman" w:hAnsi="Times New Roman" w:cs="Times New Roman"/>
          <w:sz w:val="28"/>
          <w:szCs w:val="28"/>
        </w:rPr>
        <w:t xml:space="preserve">         4.2. Некапитальные нестационарные сооружения</w:t>
      </w:r>
    </w:p>
    <w:p w:rsidR="004B49CC" w:rsidRPr="00887BFA" w:rsidRDefault="004B49CC" w:rsidP="004B49CC">
      <w:pPr>
        <w:autoSpaceDE w:val="0"/>
        <w:autoSpaceDN w:val="0"/>
        <w:adjustRightInd w:val="0"/>
        <w:ind w:firstLine="851"/>
        <w:jc w:val="both"/>
        <w:rPr>
          <w:rFonts w:ascii="Times New Roman" w:hAnsi="Times New Roman" w:cs="Times New Roman"/>
          <w:sz w:val="28"/>
          <w:szCs w:val="28"/>
        </w:rPr>
      </w:pPr>
      <w:r w:rsidRPr="00887BFA">
        <w:rPr>
          <w:rFonts w:ascii="Times New Roman" w:hAnsi="Times New Roman" w:cs="Times New Roman"/>
          <w:sz w:val="28"/>
          <w:szCs w:val="28"/>
        </w:rPr>
        <w:t>4.2.1.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применяются безосколочные, ударостойкие материалы, безопасные упрочняющие многослойные пленочные покрытия, поликарбонатные стекла. При возведении мини-рынков, торговых рядов следует применять быстровозводимые модульные комплексы, выполненные из легких конструкций.</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4.2.2. Размещение некапитальных нестационарных сооружений на территориях муниципального образования, как правило,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следует согласовывать с уполномоченными органами охраны памятников, природопользования и охраны окружающей среды.</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4.2.3. Не допускается размещение некапитальных нестационарных сооружений под козырьками зданий, на площадках (детских, отдыха, спортивных, транспортных стоянок), посадочных площадках пассажирского </w:t>
      </w:r>
      <w:r w:rsidRPr="00887BFA">
        <w:rPr>
          <w:rFonts w:ascii="Times New Roman" w:hAnsi="Times New Roman" w:cs="Times New Roman"/>
          <w:sz w:val="28"/>
          <w:szCs w:val="28"/>
        </w:rPr>
        <w:lastRenderedPageBreak/>
        <w:t xml:space="preserve">транспорта, в охранной зоне водопроводных и канализационных сетей, трубопроводов, в </w:t>
      </w:r>
      <w:smartTag w:uri="urn:schemas-microsoft-com:office:smarttags" w:element="metricconverter">
        <w:smartTagPr>
          <w:attr w:name="ProductID" w:val="15 м"/>
        </w:smartTagPr>
        <w:r w:rsidRPr="00887BFA">
          <w:rPr>
            <w:rFonts w:ascii="Times New Roman" w:hAnsi="Times New Roman" w:cs="Times New Roman"/>
            <w:sz w:val="28"/>
            <w:szCs w:val="28"/>
          </w:rPr>
          <w:t>15 м</w:t>
        </w:r>
      </w:smartTag>
      <w:r w:rsidRPr="00887BFA">
        <w:rPr>
          <w:rFonts w:ascii="Times New Roman" w:hAnsi="Times New Roman" w:cs="Times New Roman"/>
          <w:sz w:val="28"/>
          <w:szCs w:val="28"/>
        </w:rPr>
        <w:t xml:space="preserve"> - от окон жилых помещений, перед витринами торговых предприятий, </w:t>
      </w:r>
      <w:smartTag w:uri="urn:schemas-microsoft-com:office:smarttags" w:element="metricconverter">
        <w:smartTagPr>
          <w:attr w:name="ProductID" w:val="1,5 м"/>
        </w:smartTagPr>
        <w:r w:rsidRPr="00887BFA">
          <w:rPr>
            <w:rFonts w:ascii="Times New Roman" w:hAnsi="Times New Roman" w:cs="Times New Roman"/>
            <w:sz w:val="28"/>
            <w:szCs w:val="28"/>
          </w:rPr>
          <w:t>1,5 м</w:t>
        </w:r>
      </w:smartTag>
      <w:r w:rsidRPr="00887BFA">
        <w:rPr>
          <w:rFonts w:ascii="Times New Roman" w:hAnsi="Times New Roman" w:cs="Times New Roman"/>
          <w:sz w:val="28"/>
          <w:szCs w:val="28"/>
        </w:rPr>
        <w:t xml:space="preserve"> - от ствола дерева.</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4.2.4. Сооружения предприятий мелкорозничной торговли, бытового обслуживания и питания следует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887BFA">
          <w:rPr>
            <w:rFonts w:ascii="Times New Roman" w:hAnsi="Times New Roman" w:cs="Times New Roman"/>
            <w:sz w:val="28"/>
            <w:szCs w:val="28"/>
          </w:rPr>
          <w:t>200 м</w:t>
        </w:r>
      </w:smartTag>
      <w:r w:rsidRPr="00887BFA">
        <w:rPr>
          <w:rFonts w:ascii="Times New Roman" w:hAnsi="Times New Roman" w:cs="Times New Roman"/>
          <w:sz w:val="28"/>
          <w:szCs w:val="28"/>
        </w:rPr>
        <w:t>).</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4.2.5. Размещение остановочных павильонов предусматривается в местах остановок наземного пассажирского транспорта. Для установки павильона  предусматривается площадка с твердыми видами покрытия размером 2,0 x </w:t>
      </w:r>
      <w:smartTag w:uri="urn:schemas-microsoft-com:office:smarttags" w:element="metricconverter">
        <w:smartTagPr>
          <w:attr w:name="ProductID" w:val="5,0 м"/>
        </w:smartTagPr>
        <w:r w:rsidRPr="00887BFA">
          <w:rPr>
            <w:rFonts w:ascii="Times New Roman" w:hAnsi="Times New Roman" w:cs="Times New Roman"/>
            <w:sz w:val="28"/>
            <w:szCs w:val="28"/>
          </w:rPr>
          <w:t>5,0 м</w:t>
        </w:r>
      </w:smartTag>
      <w:r w:rsidRPr="00887BFA">
        <w:rPr>
          <w:rFonts w:ascii="Times New Roman" w:hAnsi="Times New Roman" w:cs="Times New Roman"/>
          <w:sz w:val="28"/>
          <w:szCs w:val="28"/>
        </w:rPr>
        <w:t xml:space="preserve"> и более. Расстояние от края проезжей части до ближайшей конструкции павильона  устанавливается не менее </w:t>
      </w:r>
      <w:smartTag w:uri="urn:schemas-microsoft-com:office:smarttags" w:element="metricconverter">
        <w:smartTagPr>
          <w:attr w:name="ProductID" w:val="2,0 м"/>
        </w:smartTagPr>
        <w:r w:rsidRPr="00887BFA">
          <w:rPr>
            <w:rFonts w:ascii="Times New Roman" w:hAnsi="Times New Roman" w:cs="Times New Roman"/>
            <w:sz w:val="28"/>
            <w:szCs w:val="28"/>
          </w:rPr>
          <w:t>2,0 м</w:t>
        </w:r>
      </w:smartTag>
      <w:r w:rsidRPr="00887BFA">
        <w:rPr>
          <w:rFonts w:ascii="Times New Roman" w:hAnsi="Times New Roman" w:cs="Times New Roman"/>
          <w:sz w:val="28"/>
          <w:szCs w:val="28"/>
        </w:rPr>
        <w:t xml:space="preserve">, расстояние от боковых конструкций павильона до ствола деревьев - не менее </w:t>
      </w:r>
      <w:smartTag w:uri="urn:schemas-microsoft-com:office:smarttags" w:element="metricconverter">
        <w:smartTagPr>
          <w:attr w:name="ProductID" w:val="1,5 м"/>
        </w:smartTagPr>
        <w:r w:rsidRPr="00887BFA">
          <w:rPr>
            <w:rFonts w:ascii="Times New Roman" w:hAnsi="Times New Roman" w:cs="Times New Roman"/>
            <w:sz w:val="28"/>
            <w:szCs w:val="28"/>
          </w:rPr>
          <w:t>1,5 м</w:t>
        </w:r>
      </w:smartTag>
      <w:r w:rsidRPr="00887BFA">
        <w:rPr>
          <w:rFonts w:ascii="Times New Roman" w:hAnsi="Times New Roman" w:cs="Times New Roman"/>
          <w:sz w:val="28"/>
          <w:szCs w:val="28"/>
        </w:rPr>
        <w:t xml:space="preserve">  для деревьев с компактной кроной.</w:t>
      </w: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p>
    <w:p w:rsidR="004B49CC" w:rsidRPr="00887BFA" w:rsidRDefault="004B49CC" w:rsidP="004B49CC">
      <w:pPr>
        <w:autoSpaceDE w:val="0"/>
        <w:autoSpaceDN w:val="0"/>
        <w:adjustRightInd w:val="0"/>
        <w:ind w:firstLine="540"/>
        <w:jc w:val="both"/>
        <w:rPr>
          <w:rFonts w:ascii="Times New Roman" w:hAnsi="Times New Roman" w:cs="Times New Roman"/>
          <w:sz w:val="28"/>
          <w:szCs w:val="28"/>
        </w:rPr>
      </w:pPr>
      <w:r w:rsidRPr="00887BFA">
        <w:rPr>
          <w:rFonts w:ascii="Times New Roman" w:hAnsi="Times New Roman" w:cs="Times New Roman"/>
          <w:sz w:val="28"/>
          <w:szCs w:val="28"/>
        </w:rPr>
        <w:t xml:space="preserve">   4.2.6. Размещение туалетных кабин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поселковых АЗС, на автостоянках, а также - при некапитальных нестационарных сооружениях питания. Не допускается размещение туалетных кабин на придомовой территории, при этом расстояние до жилых и общественных зданий должно быть не менее </w:t>
      </w:r>
      <w:smartTag w:uri="urn:schemas-microsoft-com:office:smarttags" w:element="metricconverter">
        <w:smartTagPr>
          <w:attr w:name="ProductID" w:val="20 м"/>
        </w:smartTagPr>
        <w:r w:rsidRPr="00887BFA">
          <w:rPr>
            <w:rFonts w:ascii="Times New Roman" w:hAnsi="Times New Roman" w:cs="Times New Roman"/>
            <w:sz w:val="28"/>
            <w:szCs w:val="28"/>
          </w:rPr>
          <w:t>20 м</w:t>
        </w:r>
      </w:smartTag>
      <w:r w:rsidRPr="00887BFA">
        <w:rPr>
          <w:rFonts w:ascii="Times New Roman" w:hAnsi="Times New Roman" w:cs="Times New Roman"/>
          <w:sz w:val="28"/>
          <w:szCs w:val="28"/>
        </w:rPr>
        <w:t>. Туалетную кабину необходимо устанавливать на твердые виды покрытия.</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5.1. Содержание территорий, улиц, дорог, площадей, парков и уличного освещения осуществляют предприятия, учреждения, организации, жилищно-коммунальные службы, арендаторы, собственники земельных участков, землевладельцы в соответствии с земельным законодательством. </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 Содержание территорий включает в себя текущий и средний ремонт, регулярную уборку от мусора, снега, льда, подсыпку песком проезжей части улиц, тротуаров при образовании гололеда, очистку крыш от снега, удаление сосулек с карнизов зданий, уход за зелеными насаждениями, малыми архитектурными формами, водоотводными сооружениями и уличным освещением.</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lastRenderedPageBreak/>
        <w:t xml:space="preserve">            5.3. Предприятия и организации обязаны:</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1) иметь защитные зеленые полосы, отгораживающие жилые кварталы от промышленных зданий;</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2) обеспечить рекультивацию  закрытых свалок промышленно – бытовых отходов;</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3) содержать в надлежащем санитарном состоянии внутренние территории, благоустраивать и содержать в исправности и чистоте выезды с предприятий на улицы, дороги и подъездные пути.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5.4.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и порядком сбора, вывоза и утилизации отходов производства и потребления, утвержденных администрацией сельского поселения. Организация уборки иных территорий осуществляется администрацией сельского поселения по соглашению со специализированной организацией в пределах средств, предусмотренных на эти цели.  </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5.5. Уборку тротуаров, автобусных остановок, проездов  во дворы производят организации, предприятия, коммунальные службы и физические лица, за которыми закреплены эти территории.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5.6. Уборка территорий, прилегающих к торговым палаткам, киоскам, ларькам на расстоянии до </w:t>
      </w:r>
      <w:smartTag w:uri="urn:schemas-microsoft-com:office:smarttags" w:element="metricconverter">
        <w:smartTagPr>
          <w:attr w:name="ProductID" w:val="10 м"/>
        </w:smartTagPr>
        <w:r w:rsidRPr="00887BFA">
          <w:rPr>
            <w:rFonts w:ascii="Times New Roman" w:hAnsi="Times New Roman" w:cs="Times New Roman"/>
            <w:sz w:val="28"/>
            <w:szCs w:val="28"/>
          </w:rPr>
          <w:t>10 м</w:t>
        </w:r>
      </w:smartTag>
      <w:r w:rsidRPr="00887BFA">
        <w:rPr>
          <w:rFonts w:ascii="Times New Roman" w:hAnsi="Times New Roman" w:cs="Times New Roman"/>
          <w:sz w:val="28"/>
          <w:szCs w:val="28"/>
        </w:rPr>
        <w:t>., в зависимости от их местонахождения возлагается на соответствующих руководителей торговых организаций.</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5.7. Места торговли вне помещений, поселковые рынки должны быть оборудованы урнами.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5.8. Организации, имеющие на балансе водопроводные и тепловые канализационные  сети, в случае их прорыва должны немедленно принять меры по ликвидации течи и недопущению обводнения территорий, зданий и сооружений.</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5.9. Уборка территорий в осенне-зимний период предусматривает уборку от снега и льда, расчистку дорог и улиц, площадей. При гололеде в первую очередь очищаются и посыпаются песком спуски, подъемы, перекрестки, места остановок общественного транспорта, пешеходные переходы.</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lastRenderedPageBreak/>
        <w:t xml:space="preserve">             5.10. Категорически запрещается свалка всякого рода грунта и мусора,  в не отведенных для этих целей местах. Физические и юридические лица, допустившие эти нарушения, обязаны принять меры по уборке грунта и мусора. В случае невозможности установления лиц, разместивших отходы производства и потребления на несанкционированных свалках удаление отходов производится за счет лиц, обязанных обеспечивать уборку данной территории в соответствии с п.5.1 настоящих Правил.</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5.11. На территории предприятий, учреждений, организаций, во дворах в специально отведенных местах устанавливаются мусоросборники и контейнеры по сбору пищевых отходов, которые должны плотно закрываться, своевременно очищаться,  заменяться и дезинфицироваться. Под мусоросборниками и контейнерами и вокруг них должны быть асфальтированные или бетонные площадки.</w:t>
      </w:r>
    </w:p>
    <w:p w:rsidR="004B49CC" w:rsidRPr="00887BFA" w:rsidRDefault="004B49CC" w:rsidP="004B49CC">
      <w:pPr>
        <w:tabs>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5.12. Строительные площадки должны быть огорожены забором, который должен регулярно приводиться в порядок (ремонтироваться, окрашиваться). На ограждении указывается наименование организации, контактные телефоны и ответственный  за производство работ. В ограждении должно быть минимальное количество проездов, которые должны выходить, как правило, на второстепенные улицы и оборудоваться воротами. Строительные площадки должны иметь благоустроенные подъезды, исключающие вынос грязи и мусора на основную проезжую часть улиц и дорог.</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5.13. Удаление наледей, ремонт дорожных покрытий, газонов и других сооружений, поврежденных при авариях на водопроводных, канализационных и тепловых сетях, производится немедленно организацией, на балансе которой находятся указанные сети или по договору с другими организациями. Постоянный контроль за крышками люков в безопасном для автотранспорта и пешеходов состоянии производится организацией, на балансе которой находятся подземные коммуникации.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5.14. В целях обеспечения сохранности дорог с асфальтобетонным покрытием не допускается проезд по ним транспорта на гусеничном ходу и с нагрузками, превышающими нормативные.</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5.15. Запрещается заезжать на тротуары, бордюры, газоны, а также перевозить в необорудованных транспортных средствах сыпучие и другие грузы, которые могут загрязнять улицы.</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5.16. Стоянка и хранение механических транспортных средств производится только на специально отведенных для этой цели местах, </w:t>
      </w:r>
      <w:r w:rsidRPr="00887BFA">
        <w:rPr>
          <w:rFonts w:ascii="Times New Roman" w:hAnsi="Times New Roman" w:cs="Times New Roman"/>
          <w:sz w:val="28"/>
          <w:szCs w:val="28"/>
        </w:rPr>
        <w:lastRenderedPageBreak/>
        <w:t>организация и  содержание которых, а также подъездных путей к ним, осуществляется за счет средств пользователей транспорта, либо предприятий, учреждений всех форм собственности,   к которым прибывает данный автотранспорт. Временная стоянка транспортных средств внутри жилых кварталов вблизи жилых домов,  детских учреждений допускается, если при этом не создаются помехи для движения автотранспорта и пешеходов, и разрешается только с неработающим двигателем. Большегрузный и специальный транспорт запрещается хранить (устраивать стоянку) в жилом секторе.</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5.17. Транспортные средства, эксплуатируемые на улично-дорожной сети, должны иметь опрятный внешний вид, а при отсутствии атмосферных осадков быть вымытыми. Не допускается эксплуатация автомобилей с отсутствующими внешними деталями кузова, а также со значительными механическими повреждениями.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5.18. Выбракованные номерные детали машин: кузова, агрегаты должны быть сняты с учета и сданы в специальные пункты приема металлолома, а узлы и детали автотранспорта, имеющие противоугонную маркировку, должны сниматься их владельцами в предприятиях, наносивших эту маркировку.  </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5.19 Запрещается без соответствующих разрешений развешивать (наклеивать) рекламные, пропагандистские и другие материалы информационного характера вблизи проезжей части дорог, на опорах искусственного освещения, дорожных знаках  и светофорах.</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5.20.  Не допускается эксплуатация на улично-дорожной сети автотранспорта, в выхлопных газах которого присутствует дым, значительно загрязняющий атмосферу и наблюдаемый после прохождения автомобиля. </w:t>
      </w:r>
    </w:p>
    <w:p w:rsidR="004B49CC" w:rsidRPr="007418FD" w:rsidRDefault="004B49CC" w:rsidP="004B49CC">
      <w:pPr>
        <w:tabs>
          <w:tab w:val="left" w:pos="570"/>
        </w:tabs>
        <w:jc w:val="both"/>
        <w:rPr>
          <w:rFonts w:ascii="Times New Roman" w:hAnsi="Times New Roman" w:cs="Times New Roman"/>
          <w:sz w:val="28"/>
          <w:szCs w:val="28"/>
        </w:rPr>
      </w:pPr>
      <w:r w:rsidRPr="007418FD">
        <w:rPr>
          <w:rFonts w:ascii="Times New Roman" w:hAnsi="Times New Roman" w:cs="Times New Roman"/>
          <w:sz w:val="28"/>
          <w:szCs w:val="28"/>
        </w:rPr>
        <w:t xml:space="preserve">               5.21. Запрещается хранение маломерных судов и автотранспорта, прицепов к ним, складирование дров, сена, удобрения, строительных материалов за границами территорий дворовых и приусадебных участков со стороны улиц и проездов, сроком  более 10 дней.</w:t>
      </w:r>
    </w:p>
    <w:p w:rsidR="004B49CC" w:rsidRPr="007418FD" w:rsidRDefault="004B49CC" w:rsidP="004B49CC">
      <w:pPr>
        <w:tabs>
          <w:tab w:val="left" w:pos="570"/>
        </w:tabs>
        <w:jc w:val="both"/>
        <w:rPr>
          <w:rFonts w:ascii="Times New Roman" w:hAnsi="Times New Roman" w:cs="Times New Roman"/>
          <w:sz w:val="28"/>
          <w:szCs w:val="28"/>
        </w:rPr>
      </w:pPr>
      <w:r w:rsidRPr="007418FD">
        <w:rPr>
          <w:rFonts w:ascii="Times New Roman" w:hAnsi="Times New Roman" w:cs="Times New Roman"/>
          <w:sz w:val="28"/>
          <w:szCs w:val="28"/>
        </w:rPr>
        <w:t xml:space="preserve">               5.22. Частные домовладельцы обязаны содержать в чистоте дворовые и прилегающие к ним территории, содержать в исправном состоянии ограждения, в зависимости от состояния внешнего облика производить ремонт фасадов зданий. </w:t>
      </w:r>
    </w:p>
    <w:p w:rsidR="004B49CC" w:rsidRPr="007418FD" w:rsidRDefault="004B49CC" w:rsidP="004B49CC">
      <w:pPr>
        <w:tabs>
          <w:tab w:val="left" w:pos="570"/>
        </w:tabs>
        <w:jc w:val="both"/>
        <w:rPr>
          <w:rFonts w:ascii="Times New Roman" w:hAnsi="Times New Roman" w:cs="Times New Roman"/>
          <w:sz w:val="28"/>
          <w:szCs w:val="28"/>
        </w:rPr>
      </w:pPr>
      <w:r w:rsidRPr="007418FD">
        <w:rPr>
          <w:rFonts w:ascii="Times New Roman" w:hAnsi="Times New Roman" w:cs="Times New Roman"/>
          <w:sz w:val="28"/>
          <w:szCs w:val="28"/>
        </w:rPr>
        <w:t xml:space="preserve">               5.23. Запрещается самостоятельное (без соответствующих соглашений и разрешений) строительство или установка гаражей, мелких </w:t>
      </w:r>
      <w:r w:rsidRPr="007418FD">
        <w:rPr>
          <w:rFonts w:ascii="Times New Roman" w:hAnsi="Times New Roman" w:cs="Times New Roman"/>
          <w:sz w:val="28"/>
          <w:szCs w:val="28"/>
        </w:rPr>
        <w:lastRenderedPageBreak/>
        <w:t xml:space="preserve">дворовых построек, оград, загромождение дворовых территорий металлическим ломом, строительным и бытовым мусором, складирование тары торговых организаций и других арендаторов, расположенных в жилых домах. </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5.24. Освещение террит</w:t>
      </w:r>
      <w:r>
        <w:rPr>
          <w:rFonts w:ascii="Times New Roman" w:hAnsi="Times New Roman" w:cs="Times New Roman"/>
          <w:sz w:val="28"/>
          <w:szCs w:val="28"/>
        </w:rPr>
        <w:t>ории муниципального образования</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5.24.1. Улицы, дороги, площади, набережные, мосты, бульвары и пешеходные аллеи, общественные и рекреационные территории, территории жилых домов, кварталов, микрорайонов, промышленных и коммунальных организаций, а также арки входов, дорожные знаки и указатели, элементы информации о населенных пунктах подлежат освещению в темное время суток по расписанию, утвержденному администрацией муниципального образования. Обязанность по освещению данных объектов возлагается на их собственников или уполномоченных собственником лиц; </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5.24.2. Освещение территории муниципального образования осуществляется энергоснабжающими организациями по договорам с физическими и юридическими лицами, независимо от их организационно-правовых форм, являющихся собственниками отведенных им в установленном порядке земельных участков.</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5.24.3. Строительство, эксплуатация, текущий и капитальный ремонт сетей наружного освещения улиц осуществляется специализированными организациями по договорам с органом местного самоуправления. В целях сохранения сетей уличного освещения производство всех видов работ в их зоне должно согласовываться с предприятиями, обслуживающими эти сети.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5.24.4. Работы по переносу опор или изменения габаритов воздушных линий электропередач прокладка или перекладка кабельных линий, а также восстановление временно демонтированной, нарушенной сети уличного освещения выполняются за счет организаций, производящих строительные ра</w:t>
      </w:r>
      <w:r>
        <w:rPr>
          <w:rFonts w:ascii="Times New Roman" w:hAnsi="Times New Roman" w:cs="Times New Roman"/>
          <w:sz w:val="28"/>
          <w:szCs w:val="28"/>
        </w:rPr>
        <w:t xml:space="preserve">боты, по согласованию с органом </w:t>
      </w:r>
      <w:r w:rsidRPr="00887BFA">
        <w:rPr>
          <w:rFonts w:ascii="Times New Roman" w:hAnsi="Times New Roman" w:cs="Times New Roman"/>
          <w:sz w:val="28"/>
          <w:szCs w:val="28"/>
        </w:rPr>
        <w:t xml:space="preserve"> местного самоуправления.  </w:t>
      </w:r>
    </w:p>
    <w:p w:rsidR="004B49CC" w:rsidRPr="00887BFA" w:rsidRDefault="004B49CC" w:rsidP="004B49CC">
      <w:pPr>
        <w:tabs>
          <w:tab w:val="left" w:pos="570"/>
        </w:tabs>
        <w:jc w:val="center"/>
        <w:rPr>
          <w:rFonts w:ascii="Times New Roman" w:hAnsi="Times New Roman" w:cs="Times New Roman"/>
          <w:sz w:val="28"/>
          <w:szCs w:val="28"/>
        </w:rPr>
      </w:pPr>
      <w:r w:rsidRPr="00887BFA">
        <w:rPr>
          <w:rFonts w:ascii="Times New Roman" w:hAnsi="Times New Roman" w:cs="Times New Roman"/>
          <w:sz w:val="28"/>
          <w:szCs w:val="28"/>
        </w:rPr>
        <w:t>6. СОДЕРЖАНИЕ И СОХРАННОСТЬ ЗЕЛЕНЫХ НАСАЖДЕНИЙ</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6.1. Физические и юридические лица, в собственности или в пользовании которых находятся земельные участки с зелеными насаждениями, обязаны обеспечить сохранность и квалифицированный уход за зелеными насаждениями, а также принимать меры к расширению площади озеленения согласно градостроительным и санитарно – гигиеническим нормам, своевременно производить уборку сухостоя, вырубку сухих и поломанных веток, замазку ран на деревьях, осуществлять покос травы и </w:t>
      </w:r>
      <w:r w:rsidRPr="00887BFA">
        <w:rPr>
          <w:rFonts w:ascii="Times New Roman" w:hAnsi="Times New Roman" w:cs="Times New Roman"/>
          <w:sz w:val="28"/>
          <w:szCs w:val="28"/>
        </w:rPr>
        <w:lastRenderedPageBreak/>
        <w:t>сорняков на газонах, в парках, скверах и дворовых территориях. В летнее засушливое время осуществлять поливку газонов, кустарников, деревьев.</w:t>
      </w:r>
    </w:p>
    <w:p w:rsidR="004B49CC" w:rsidRPr="00887BFA" w:rsidRDefault="004B49CC" w:rsidP="004B49CC">
      <w:pPr>
        <w:tabs>
          <w:tab w:val="left" w:pos="570"/>
        </w:tabs>
        <w:ind w:firstLine="851"/>
        <w:jc w:val="both"/>
        <w:rPr>
          <w:rFonts w:ascii="Times New Roman" w:hAnsi="Times New Roman" w:cs="Times New Roman"/>
          <w:sz w:val="28"/>
          <w:szCs w:val="28"/>
        </w:rPr>
      </w:pPr>
      <w:r w:rsidRPr="00887BFA">
        <w:rPr>
          <w:rFonts w:ascii="Times New Roman" w:hAnsi="Times New Roman" w:cs="Times New Roman"/>
          <w:sz w:val="28"/>
          <w:szCs w:val="28"/>
        </w:rPr>
        <w:t>6.2. Все граждане, посещающие парки, скверы и прочие места отдыха, обязаны поддерживать чистоту, порядок, бережно относиться к зеленым насаждениям.</w:t>
      </w:r>
    </w:p>
    <w:p w:rsidR="004B49CC" w:rsidRPr="00887BFA" w:rsidRDefault="004B49CC" w:rsidP="004B49CC">
      <w:pPr>
        <w:tabs>
          <w:tab w:val="left" w:pos="570"/>
        </w:tabs>
        <w:ind w:firstLine="851"/>
        <w:jc w:val="both"/>
        <w:rPr>
          <w:rFonts w:ascii="Times New Roman" w:hAnsi="Times New Roman" w:cs="Times New Roman"/>
          <w:sz w:val="28"/>
          <w:szCs w:val="28"/>
        </w:rPr>
      </w:pPr>
      <w:r w:rsidRPr="00887BFA">
        <w:rPr>
          <w:rFonts w:ascii="Times New Roman" w:hAnsi="Times New Roman" w:cs="Times New Roman"/>
          <w:sz w:val="28"/>
          <w:szCs w:val="28"/>
        </w:rPr>
        <w:t>6.3. Запрещается наносить повреждения или уничтожение деревьев, кустарников, газонов и цветников на территории населенных пунктов.</w:t>
      </w:r>
    </w:p>
    <w:p w:rsidR="004B49CC" w:rsidRPr="00887BFA" w:rsidRDefault="004B49CC" w:rsidP="004B49CC">
      <w:pPr>
        <w:tabs>
          <w:tab w:val="left" w:pos="570"/>
        </w:tabs>
        <w:ind w:firstLine="851"/>
        <w:jc w:val="both"/>
        <w:rPr>
          <w:rFonts w:ascii="Times New Roman" w:hAnsi="Times New Roman" w:cs="Times New Roman"/>
          <w:sz w:val="28"/>
          <w:szCs w:val="28"/>
        </w:rPr>
      </w:pPr>
      <w:r w:rsidRPr="00887BFA">
        <w:rPr>
          <w:rFonts w:ascii="Times New Roman" w:hAnsi="Times New Roman" w:cs="Times New Roman"/>
          <w:sz w:val="28"/>
          <w:szCs w:val="28"/>
        </w:rPr>
        <w:t xml:space="preserve">6.4. Снос деревьев и кустарников, изменения планировки зеленых насаждений (при строительстве, ремонте и других работах) производится по согласованию с администрацией сельского поселения, возмещение причиненного ущерба осуществляется по утвержденным таксам восстановительной стоимости или уничтоженных насаждений. </w:t>
      </w:r>
    </w:p>
    <w:p w:rsidR="004B49CC" w:rsidRPr="00887BFA" w:rsidRDefault="004B49CC" w:rsidP="004B49CC">
      <w:pPr>
        <w:tabs>
          <w:tab w:val="left" w:pos="570"/>
        </w:tabs>
        <w:ind w:firstLine="851"/>
        <w:jc w:val="both"/>
        <w:rPr>
          <w:rFonts w:ascii="Times New Roman" w:hAnsi="Times New Roman" w:cs="Times New Roman"/>
          <w:sz w:val="28"/>
          <w:szCs w:val="28"/>
        </w:rPr>
      </w:pPr>
      <w:r w:rsidRPr="00887BFA">
        <w:rPr>
          <w:rFonts w:ascii="Times New Roman" w:hAnsi="Times New Roman" w:cs="Times New Roman"/>
          <w:sz w:val="28"/>
          <w:szCs w:val="28"/>
        </w:rPr>
        <w:t>6.5. Строительные и другие организации, осуществляющие строительство, связанное с нарушением почвенного покрова, обязаны снимать и хранить его для использования в зеленом строительстве, а также восстанавливать за свой счет зеленые участки и зеленые насаждения, нарушенные при производстве работ. Запрещается ходить и ездить по газонам (траве), складировать и  сжигать мусор.</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6.6. Запрещается складировать строительные материалы на газонах и на расстоянии </w:t>
      </w:r>
      <w:smartTag w:uri="urn:schemas-microsoft-com:office:smarttags" w:element="metricconverter">
        <w:smartTagPr>
          <w:attr w:name="ProductID" w:val="1,5 м"/>
        </w:smartTagPr>
        <w:r w:rsidRPr="00887BFA">
          <w:rPr>
            <w:rFonts w:ascii="Times New Roman" w:hAnsi="Times New Roman" w:cs="Times New Roman"/>
            <w:sz w:val="28"/>
            <w:szCs w:val="28"/>
          </w:rPr>
          <w:t>1,5 м</w:t>
        </w:r>
      </w:smartTag>
      <w:r w:rsidRPr="00887BFA">
        <w:rPr>
          <w:rFonts w:ascii="Times New Roman" w:hAnsi="Times New Roman" w:cs="Times New Roman"/>
          <w:sz w:val="28"/>
          <w:szCs w:val="28"/>
        </w:rPr>
        <w:t xml:space="preserve"> от деревьев и кустарников, а горюче – смазочные материалы – не ближе </w:t>
      </w:r>
      <w:smartTag w:uri="urn:schemas-microsoft-com:office:smarttags" w:element="metricconverter">
        <w:smartTagPr>
          <w:attr w:name="ProductID" w:val="10 м"/>
        </w:smartTagPr>
        <w:r w:rsidRPr="00887BFA">
          <w:rPr>
            <w:rFonts w:ascii="Times New Roman" w:hAnsi="Times New Roman" w:cs="Times New Roman"/>
            <w:sz w:val="28"/>
            <w:szCs w:val="28"/>
          </w:rPr>
          <w:t>10 м</w:t>
        </w:r>
      </w:smartTag>
      <w:r w:rsidRPr="00887BFA">
        <w:rPr>
          <w:rFonts w:ascii="Times New Roman" w:hAnsi="Times New Roman" w:cs="Times New Roman"/>
          <w:sz w:val="28"/>
          <w:szCs w:val="28"/>
        </w:rPr>
        <w:t xml:space="preserve"> с обеспечением защиты от попадания ГСМ к растениям через почву.</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6.7. Не допускается посадка зеленых насаждений вблизи проезжей части улиц и дорог, если при этом ограничивается видимость автотранспорта и пешеходов в местах их подхода к дорогам.</w:t>
      </w:r>
    </w:p>
    <w:p w:rsidR="004B49CC" w:rsidRPr="00887BFA" w:rsidRDefault="004B49CC" w:rsidP="004B49CC">
      <w:pPr>
        <w:tabs>
          <w:tab w:val="left" w:pos="570"/>
        </w:tabs>
        <w:jc w:val="center"/>
        <w:rPr>
          <w:rFonts w:ascii="Times New Roman" w:hAnsi="Times New Roman" w:cs="Times New Roman"/>
          <w:sz w:val="28"/>
          <w:szCs w:val="28"/>
        </w:rPr>
      </w:pPr>
      <w:r w:rsidRPr="00887BFA">
        <w:rPr>
          <w:rFonts w:ascii="Times New Roman" w:hAnsi="Times New Roman" w:cs="Times New Roman"/>
          <w:sz w:val="28"/>
          <w:szCs w:val="28"/>
        </w:rPr>
        <w:t>7. СТРОИТЕЛЬСТВО, РЕМОНТ И ПЕРЕУСТРОЙСТВО  ПОДЗЕМНЫХ И  НАДЗЕМНЫХ  КОММУНИКАЦИЙ</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7.1. На все виды работ, связанных со строительством, ремонтом и переустройством подземных и надземных коммуникаций, должно быть получено разрешение  от администрации сельского поселения.</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7.2. Переустройство существующих и прокладка новых подземных коммуникаций должны производиться, как правило, до начала или в период реконструкции проездов, площадей и улиц, а также при выполнении других работ по благоустройству территории.</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lastRenderedPageBreak/>
        <w:t xml:space="preserve">             7.3. Перед получением разрешения на земляные работы заказчик должен провести согласования с организациями, которые имеют подземные коммуникации в месте производства работ. Для принятия мер предосторожности и предупреждения повреждений подземных коммуникаций ответственное лицо обязано не позднее, чем за сутки до начала работ вызвать на место представителей этих организаций, установить совместно с ними точное расположение подземных коммуникаций и принять необходимые меры, обеспечивающие их полную сохранность.</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7.4. При производстве работ (разрытий) в местах движения транспорта и пешеходов должны соблюдаться технические условия, обеспечивающие безопасность движения транспорта и пешеходов, устройство въездов во дворы предприятий и организаций, домовладений, а также подходы к жилым, служебным, торговым, учебным, детским, лечебным и другим зданиям.</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7.5. Производство земляных работ вблизи существующих подземных коммуникаций должно осуществляться под наблюдением ответственного за производство работ или мастера.</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7.6. Запрещается при производстве работ вблизи существующих подземных коммуникаций (трубопроводы, кабели, колодцы, фундаменты и др.) пользоваться экскаватором на расстояниях менее предусмотренных проектом организации работ.</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7.7. Организация, производящая вскрытие, ограждает место вскрытия типовым ограждением с указанием на ограждении наименования организации, номера телефона и фамилии производителя работ. В особо опасных местах для пешеходов и транспорта в темное время суток к ограждению должны быть прикреплены световые предупреждающие знаки.</w:t>
      </w:r>
    </w:p>
    <w:p w:rsidR="004B49CC" w:rsidRPr="00887BFA" w:rsidRDefault="004B49CC" w:rsidP="004B49CC">
      <w:pPr>
        <w:tabs>
          <w:tab w:val="left" w:pos="709"/>
        </w:tabs>
        <w:jc w:val="both"/>
        <w:rPr>
          <w:rFonts w:ascii="Times New Roman" w:hAnsi="Times New Roman" w:cs="Times New Roman"/>
          <w:sz w:val="28"/>
          <w:szCs w:val="28"/>
        </w:rPr>
      </w:pPr>
      <w:r w:rsidRPr="00887BFA">
        <w:rPr>
          <w:rFonts w:ascii="Times New Roman" w:hAnsi="Times New Roman" w:cs="Times New Roman"/>
          <w:sz w:val="28"/>
          <w:szCs w:val="28"/>
        </w:rPr>
        <w:t xml:space="preserve">             7.8. При вскрытиях, требующих ограничения или закрытия проездов, производится согласование с органами ГИБДД, устанавливаются дорожные знаки и обозначаются направления объездов.</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7.9. В местах пересечения с существующими коммуникациями засыпка траншей производится в присутствии представителей организаций, эксплуатирующих эти  коммуникации.</w:t>
      </w:r>
    </w:p>
    <w:p w:rsidR="004B49CC" w:rsidRPr="00887BFA" w:rsidRDefault="004B49CC" w:rsidP="004B49CC">
      <w:pPr>
        <w:tabs>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7.10. Во избежание просадок грунта после восстановления нарушенного благоустройства необходимо строго соблюдать требования к материалам обратной засыпки и технологии производства работ.</w:t>
      </w:r>
    </w:p>
    <w:p w:rsidR="004B49CC" w:rsidRPr="00887BFA" w:rsidRDefault="004B49CC" w:rsidP="004B49CC">
      <w:pPr>
        <w:tabs>
          <w:tab w:val="left" w:pos="570"/>
          <w:tab w:val="left" w:pos="851"/>
        </w:tabs>
        <w:jc w:val="both"/>
        <w:rPr>
          <w:rFonts w:ascii="Times New Roman" w:hAnsi="Times New Roman" w:cs="Times New Roman"/>
          <w:sz w:val="28"/>
          <w:szCs w:val="28"/>
        </w:rPr>
      </w:pPr>
      <w:r w:rsidRPr="00887BFA">
        <w:rPr>
          <w:rFonts w:ascii="Times New Roman" w:hAnsi="Times New Roman" w:cs="Times New Roman"/>
          <w:sz w:val="28"/>
          <w:szCs w:val="28"/>
        </w:rPr>
        <w:lastRenderedPageBreak/>
        <w:t xml:space="preserve">             7.11. При засыпки траншеи некондиционным грунтом без необходимого уплотнения или иных нарушений правил производства земляных работ уполномоченные должностные лица органов местного самоуправления имеют право на составление протоколов для привлечения виновных лиц к административной ответственности.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7.12. Запрещается загрязнение территорий и засорение ливневой канализации, засыпка водопроводных труб и водоотводящих сооружений.</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7.13. Пропуск ливневых и талых вод в местах вскрытия и прилегающих к ним территорий обязаны обеспечить организации, производящие работы.</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7.14. Запрещается производить откачку воды из траншей, котлованов, колодцев на дороги, газоны и тротуары. Вода должна быть направлена в ливневую канализацию или отведена по шлангам и лоткам на неблагоустроенные участки местности.</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7.15. Восстановление нарушенного благоустройства по окончании земляных работ осуществляется силами организации, производящей работы.</w:t>
      </w:r>
    </w:p>
    <w:p w:rsidR="004B49CC" w:rsidRPr="00887BFA" w:rsidRDefault="004B49CC" w:rsidP="004B49CC">
      <w:pPr>
        <w:tabs>
          <w:tab w:val="left" w:pos="570"/>
        </w:tabs>
        <w:jc w:val="both"/>
        <w:rPr>
          <w:rFonts w:ascii="Times New Roman" w:hAnsi="Times New Roman" w:cs="Times New Roman"/>
          <w:sz w:val="28"/>
          <w:szCs w:val="28"/>
        </w:rPr>
      </w:pPr>
      <w:r w:rsidRPr="00887BFA">
        <w:rPr>
          <w:rFonts w:ascii="Times New Roman" w:hAnsi="Times New Roman" w:cs="Times New Roman"/>
          <w:sz w:val="28"/>
          <w:szCs w:val="28"/>
        </w:rPr>
        <w:t xml:space="preserve">             7.16. Организации, не имеющие возможность выполнить работы по восстановлению нарушенного благоустройства своими силами, должны заключить договоры со специализированными организациями. Заключение договора не снимает ответственности с организации, производящей работы, за восстановление элементов благоустройства.        </w:t>
      </w:r>
    </w:p>
    <w:p w:rsidR="004B49CC" w:rsidRPr="00887BFA" w:rsidRDefault="004B49CC" w:rsidP="004B49CC">
      <w:pPr>
        <w:tabs>
          <w:tab w:val="left" w:pos="570"/>
        </w:tabs>
        <w:jc w:val="center"/>
        <w:rPr>
          <w:rFonts w:ascii="Times New Roman" w:hAnsi="Times New Roman" w:cs="Times New Roman"/>
          <w:sz w:val="28"/>
          <w:szCs w:val="28"/>
        </w:rPr>
      </w:pPr>
      <w:r w:rsidRPr="00887BFA">
        <w:rPr>
          <w:rFonts w:ascii="Times New Roman" w:hAnsi="Times New Roman" w:cs="Times New Roman"/>
          <w:sz w:val="28"/>
          <w:szCs w:val="28"/>
        </w:rPr>
        <w:t>8. УСТАНОВКА И ЭКСПЛУАТАЦИЯ ОБЪЕКТОВ ВНЕШНЕЙ РЕКЛАМЫ, ТРАНСПОРТИРОВКА СЫПУЧИХ И ЛЕТУЧИХ ВЕЩЕСТВ, СОДЕРЖАНИЕ ДОМАШНИХ  ЖИВОТНЫХ, ИСПОЛЬЗОВАНИЕ ТЕРРИТОРИЙ</w:t>
      </w:r>
    </w:p>
    <w:p w:rsidR="004B49CC" w:rsidRPr="00887BFA" w:rsidRDefault="004B49CC" w:rsidP="004B49CC">
      <w:pPr>
        <w:tabs>
          <w:tab w:val="left" w:pos="627"/>
        </w:tabs>
        <w:jc w:val="both"/>
        <w:rPr>
          <w:rFonts w:ascii="Times New Roman" w:hAnsi="Times New Roman" w:cs="Times New Roman"/>
          <w:sz w:val="28"/>
          <w:szCs w:val="28"/>
        </w:rPr>
      </w:pPr>
      <w:r w:rsidRPr="00887BFA">
        <w:rPr>
          <w:rFonts w:ascii="Times New Roman" w:hAnsi="Times New Roman" w:cs="Times New Roman"/>
          <w:sz w:val="28"/>
          <w:szCs w:val="28"/>
        </w:rPr>
        <w:t xml:space="preserve">              8.1. Размещение рекламы на афишах, плакатах, щитах, фасадах зданий, на транспорте осуществляются только после получения соответствующего разрешения. Разрешение на установку рекламы выдается уполномоченным органом после согласования эскизов разработки и места установки рекламы в администрации сельского поселения.</w:t>
      </w:r>
    </w:p>
    <w:p w:rsidR="004B49CC" w:rsidRPr="00887BFA" w:rsidRDefault="004B49CC" w:rsidP="004B49CC">
      <w:pPr>
        <w:tabs>
          <w:tab w:val="left" w:pos="627"/>
        </w:tabs>
        <w:jc w:val="both"/>
        <w:rPr>
          <w:rFonts w:ascii="Times New Roman" w:hAnsi="Times New Roman" w:cs="Times New Roman"/>
          <w:sz w:val="28"/>
          <w:szCs w:val="28"/>
        </w:rPr>
      </w:pPr>
      <w:r w:rsidRPr="00887BFA">
        <w:rPr>
          <w:rFonts w:ascii="Times New Roman" w:hAnsi="Times New Roman" w:cs="Times New Roman"/>
          <w:sz w:val="28"/>
          <w:szCs w:val="28"/>
        </w:rPr>
        <w:t xml:space="preserve">              8.2. Перевозка мусора, летучих и распыляющихся веществ следует осуществлять способом, не приводящим к загрязнению окружающей среды. Не допускается вынос грязи на колесах транспортных средств и иных средств передвижения, помывка транспортных средств и иных загрязняющих среду крупногабаритных устройств на улицах, дворовых и внутриквартальных территориях,   в реках и других водоемах.</w:t>
      </w:r>
    </w:p>
    <w:p w:rsidR="004B49CC" w:rsidRPr="00887BFA" w:rsidRDefault="004B49CC" w:rsidP="004B49CC">
      <w:pPr>
        <w:tabs>
          <w:tab w:val="left" w:pos="627"/>
          <w:tab w:val="left" w:pos="4395"/>
        </w:tabs>
        <w:jc w:val="both"/>
        <w:rPr>
          <w:rFonts w:ascii="Times New Roman" w:hAnsi="Times New Roman" w:cs="Times New Roman"/>
          <w:sz w:val="28"/>
          <w:szCs w:val="28"/>
        </w:rPr>
      </w:pPr>
      <w:r w:rsidRPr="00887BFA">
        <w:rPr>
          <w:rFonts w:ascii="Times New Roman" w:hAnsi="Times New Roman" w:cs="Times New Roman"/>
          <w:sz w:val="28"/>
          <w:szCs w:val="28"/>
        </w:rPr>
        <w:lastRenderedPageBreak/>
        <w:t xml:space="preserve">              8.3. Администрация сельского поселения своими решениями определяет места для выгула домашних животных в каждом населенном пункте. Организация и обустройство площадки для выгула домашних животных, своевременная уборка экскрементов с пешеходных дорожек и других мест общего пользования возлагается на хозяев животных или обслуживающую организацию. Владельцам домашних животных запрещается их выгул на детских и спортивных площадках, а также  в местах массового отдыха.</w:t>
      </w:r>
    </w:p>
    <w:p w:rsidR="004B49CC" w:rsidRPr="00887BFA" w:rsidRDefault="004B49CC" w:rsidP="004B49CC">
      <w:pPr>
        <w:tabs>
          <w:tab w:val="left" w:pos="627"/>
        </w:tabs>
        <w:jc w:val="both"/>
        <w:rPr>
          <w:rFonts w:ascii="Times New Roman" w:hAnsi="Times New Roman" w:cs="Times New Roman"/>
          <w:sz w:val="28"/>
          <w:szCs w:val="28"/>
        </w:rPr>
      </w:pPr>
      <w:r w:rsidRPr="00887BFA">
        <w:rPr>
          <w:rFonts w:ascii="Times New Roman" w:hAnsi="Times New Roman" w:cs="Times New Roman"/>
          <w:sz w:val="28"/>
          <w:szCs w:val="28"/>
        </w:rPr>
        <w:t xml:space="preserve">              8.4. Отлов бродячих животных осуществляется специализированными организациями по договорам с администрацией сельского поселения в пределах средств, предусмотренных в бюджете муниципального образования.</w:t>
      </w:r>
    </w:p>
    <w:p w:rsidR="004B49CC" w:rsidRPr="00887BFA" w:rsidRDefault="004B49CC" w:rsidP="004B49CC">
      <w:pPr>
        <w:tabs>
          <w:tab w:val="left" w:pos="627"/>
        </w:tabs>
        <w:jc w:val="both"/>
        <w:rPr>
          <w:rFonts w:ascii="Times New Roman" w:hAnsi="Times New Roman" w:cs="Times New Roman"/>
          <w:sz w:val="28"/>
          <w:szCs w:val="28"/>
        </w:rPr>
      </w:pPr>
      <w:r w:rsidRPr="00887BFA">
        <w:rPr>
          <w:rFonts w:ascii="Times New Roman" w:hAnsi="Times New Roman" w:cs="Times New Roman"/>
          <w:sz w:val="28"/>
          <w:szCs w:val="28"/>
        </w:rPr>
        <w:t xml:space="preserve">              8.5. Выпас сельскохозяйственных животных осуществляется на специально отведенных администрацией  поселения местах выпаса под наблюдением владельца или уполномоченного им лица.</w:t>
      </w:r>
    </w:p>
    <w:p w:rsidR="004B49CC" w:rsidRPr="00887BFA" w:rsidRDefault="004B49CC" w:rsidP="004B49CC">
      <w:pPr>
        <w:tabs>
          <w:tab w:val="left" w:pos="627"/>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8.6. Запрещается самовольное использование территории без архитектурно – планировочных заданий, схем размещения и постановлений об отводе земельных участков под строительные площадки, земляные работы, установка лотков, киосков, павильонов или иных строений и сооружений, оборудование объектов внешней рекламы и информации; установка строительных лесов, изменение колера фасадов зданий, входных дверей, элементов благоустройства, архитектуры и объектов монументально – декоративного искусства.</w:t>
      </w:r>
    </w:p>
    <w:p w:rsidR="004B49CC" w:rsidRPr="00887BFA" w:rsidRDefault="004B49CC" w:rsidP="004B49CC">
      <w:pPr>
        <w:tabs>
          <w:tab w:val="left" w:pos="627"/>
        </w:tabs>
        <w:jc w:val="center"/>
        <w:rPr>
          <w:rFonts w:ascii="Times New Roman" w:hAnsi="Times New Roman" w:cs="Times New Roman"/>
          <w:sz w:val="28"/>
          <w:szCs w:val="28"/>
        </w:rPr>
      </w:pPr>
      <w:r w:rsidRPr="00887BFA">
        <w:rPr>
          <w:rFonts w:ascii="Times New Roman" w:hAnsi="Times New Roman" w:cs="Times New Roman"/>
          <w:sz w:val="28"/>
          <w:szCs w:val="28"/>
        </w:rPr>
        <w:t xml:space="preserve">9. ОТВЕТСТВЕННОСТЬ ЗА НАРУШЕНИЕ ПРАВИЛ </w:t>
      </w:r>
      <w:r>
        <w:rPr>
          <w:rFonts w:ascii="Times New Roman" w:hAnsi="Times New Roman" w:cs="Times New Roman"/>
          <w:sz w:val="28"/>
          <w:szCs w:val="28"/>
        </w:rPr>
        <w:t xml:space="preserve"> </w:t>
      </w:r>
      <w:r w:rsidRPr="00887BFA">
        <w:rPr>
          <w:rFonts w:ascii="Times New Roman" w:hAnsi="Times New Roman" w:cs="Times New Roman"/>
          <w:sz w:val="28"/>
          <w:szCs w:val="28"/>
        </w:rPr>
        <w:t xml:space="preserve">БЛАГОУСТРОЙСТВА И СОДЕРЖАНИЯ ТЕРРИТОРИИ СЕЛЬСКОГО ПОСЕЛЕНИЯ </w:t>
      </w:r>
    </w:p>
    <w:p w:rsidR="004B49CC" w:rsidRPr="00887BFA" w:rsidRDefault="004B49CC" w:rsidP="004B49CC">
      <w:pPr>
        <w:tabs>
          <w:tab w:val="left" w:pos="627"/>
          <w:tab w:val="left" w:pos="851"/>
        </w:tabs>
        <w:jc w:val="both"/>
        <w:rPr>
          <w:rFonts w:ascii="Times New Roman" w:hAnsi="Times New Roman" w:cs="Times New Roman"/>
          <w:sz w:val="28"/>
          <w:szCs w:val="28"/>
        </w:rPr>
      </w:pPr>
      <w:r w:rsidRPr="00887BFA">
        <w:rPr>
          <w:rFonts w:ascii="Times New Roman" w:hAnsi="Times New Roman" w:cs="Times New Roman"/>
          <w:sz w:val="28"/>
          <w:szCs w:val="28"/>
        </w:rPr>
        <w:t xml:space="preserve">              9.1. За нарушение настоящих Правил,  юридические и физические лица подлежат административной ответственности, в соответствии с Кодексом Российской Федерации об административных правонарушениях и Кодексом Хабаровского края об административных правонарушениях.</w:t>
      </w:r>
    </w:p>
    <w:p w:rsidR="004B49CC" w:rsidRPr="00887BFA" w:rsidRDefault="004B49CC" w:rsidP="004B49CC">
      <w:pPr>
        <w:tabs>
          <w:tab w:val="left" w:pos="627"/>
        </w:tabs>
        <w:jc w:val="both"/>
        <w:rPr>
          <w:rFonts w:ascii="Times New Roman" w:hAnsi="Times New Roman" w:cs="Times New Roman"/>
          <w:sz w:val="28"/>
          <w:szCs w:val="28"/>
        </w:rPr>
      </w:pPr>
    </w:p>
    <w:p w:rsidR="004B49CC" w:rsidRPr="00887BFA" w:rsidRDefault="004B49CC" w:rsidP="004B49CC">
      <w:pPr>
        <w:tabs>
          <w:tab w:val="left" w:pos="627"/>
        </w:tabs>
        <w:jc w:val="both"/>
        <w:rPr>
          <w:rFonts w:ascii="Times New Roman" w:hAnsi="Times New Roman" w:cs="Times New Roman"/>
          <w:sz w:val="28"/>
          <w:szCs w:val="28"/>
        </w:rPr>
      </w:pPr>
    </w:p>
    <w:p w:rsidR="004B49CC" w:rsidRDefault="004B49CC" w:rsidP="004B49CC">
      <w:pPr>
        <w:tabs>
          <w:tab w:val="left" w:pos="627"/>
        </w:tabs>
        <w:jc w:val="center"/>
        <w:rPr>
          <w:rFonts w:ascii="Times New Roman" w:hAnsi="Times New Roman" w:cs="Times New Roman"/>
          <w:color w:val="000000"/>
          <w:sz w:val="28"/>
          <w:szCs w:val="28"/>
        </w:rPr>
      </w:pPr>
      <w:r w:rsidRPr="00887BFA">
        <w:rPr>
          <w:rFonts w:ascii="Times New Roman" w:hAnsi="Times New Roman" w:cs="Times New Roman"/>
          <w:sz w:val="28"/>
          <w:szCs w:val="28"/>
        </w:rPr>
        <w:t>_______________________________</w:t>
      </w:r>
    </w:p>
    <w:p w:rsidR="00EA4479" w:rsidRDefault="00EA4479"/>
    <w:sectPr w:rsidR="00EA4479" w:rsidSect="00B85C4B">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B49CC"/>
    <w:rsid w:val="004B49CC"/>
    <w:rsid w:val="00EA44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B49CC"/>
    <w:rPr>
      <w:b/>
      <w:bCs/>
    </w:rPr>
  </w:style>
  <w:style w:type="paragraph" w:customStyle="1" w:styleId="10">
    <w:name w:val="Обычный (веб)10"/>
    <w:basedOn w:val="a"/>
    <w:rsid w:val="004B49CC"/>
    <w:pPr>
      <w:spacing w:before="150" w:after="150" w:line="240" w:lineRule="auto"/>
    </w:pPr>
    <w:rPr>
      <w:rFonts w:ascii="Times New Roman" w:eastAsia="Times New Roman" w:hAnsi="Times New Roman" w:cs="Times New Roman"/>
      <w:sz w:val="24"/>
      <w:szCs w:val="24"/>
    </w:rPr>
  </w:style>
  <w:style w:type="character" w:styleId="a4">
    <w:name w:val="Hyperlink"/>
    <w:basedOn w:val="a0"/>
    <w:rsid w:val="004B49C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E975C8F8DD6F3827F6FFC8EE71D36F60F2DBE7B7A45C6CFD9D55D016F849BB92gBj4D" TargetMode="External"/><Relationship Id="rId4" Type="http://schemas.openxmlformats.org/officeDocument/2006/relationships/hyperlink" Target="consultantplus://offline/main?base=RLAW011;n=22607;fld=134;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6724</Words>
  <Characters>38332</Characters>
  <Application>Microsoft Office Word</Application>
  <DocSecurity>0</DocSecurity>
  <Lines>319</Lines>
  <Paragraphs>89</Paragraphs>
  <ScaleCrop>false</ScaleCrop>
  <Company>Администрация</Company>
  <LinksUpToDate>false</LinksUpToDate>
  <CharactersWithSpaces>44967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 Хатхил</dc:creator>
  <cp:keywords/>
  <dc:description/>
  <cp:lastModifiedBy>Наташа Хатхил</cp:lastModifiedBy>
  <cp:revision>2</cp:revision>
  <dcterms:created xsi:type="dcterms:W3CDTF">2012-08-28T23:33:00Z</dcterms:created>
  <dcterms:modified xsi:type="dcterms:W3CDTF">2012-08-28T23:33:00Z</dcterms:modified>
</cp:coreProperties>
</file>